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FBFD1" w14:textId="37348F7A" w:rsidR="0065441E" w:rsidRDefault="0065441E" w:rsidP="0065441E">
      <w:pPr>
        <w:pStyle w:val="3GPPHeader"/>
        <w:spacing w:after="60"/>
        <w:rPr>
          <w:sz w:val="32"/>
          <w:szCs w:val="32"/>
          <w:highlight w:val="yellow"/>
        </w:rPr>
      </w:pPr>
      <w:r>
        <w:t>3GPP TSG-RAN WG1 Meeting #109-e</w:t>
      </w:r>
      <w:r>
        <w:tab/>
      </w:r>
      <w:proofErr w:type="spellStart"/>
      <w:r w:rsidRPr="00F42A75">
        <w:rPr>
          <w:sz w:val="32"/>
          <w:szCs w:val="32"/>
        </w:rPr>
        <w:t>Tdoc</w:t>
      </w:r>
      <w:proofErr w:type="spellEnd"/>
      <w:r w:rsidRPr="00F42A75">
        <w:rPr>
          <w:sz w:val="32"/>
          <w:szCs w:val="32"/>
        </w:rPr>
        <w:t xml:space="preserve"> R1-22</w:t>
      </w:r>
      <w:r w:rsidR="00F42A75" w:rsidRPr="00F42A75">
        <w:rPr>
          <w:sz w:val="32"/>
          <w:szCs w:val="32"/>
        </w:rPr>
        <w:t>04114</w:t>
      </w:r>
    </w:p>
    <w:p w14:paraId="203E87E0" w14:textId="77777777" w:rsidR="0065441E" w:rsidRDefault="0065441E" w:rsidP="0065441E">
      <w:pPr>
        <w:pStyle w:val="3GPPHeader"/>
      </w:pPr>
      <w:r>
        <w:t>e-Meeting, 9</w:t>
      </w:r>
      <w:r w:rsidRPr="00D3290B">
        <w:rPr>
          <w:vertAlign w:val="superscript"/>
        </w:rPr>
        <w:t>th</w:t>
      </w:r>
      <w:r>
        <w:t xml:space="preserve"> – 20</w:t>
      </w:r>
      <w:r w:rsidRPr="00D3290B">
        <w:rPr>
          <w:vertAlign w:val="superscript"/>
        </w:rPr>
        <w:t>th</w:t>
      </w:r>
      <w:r>
        <w:t xml:space="preserve"> May, 2022</w:t>
      </w:r>
    </w:p>
    <w:p w14:paraId="3086AC07" w14:textId="77777777" w:rsidR="00E90E49" w:rsidRPr="00CE0424" w:rsidRDefault="00E90E49" w:rsidP="00357380">
      <w:pPr>
        <w:pStyle w:val="3GPPHeader"/>
      </w:pPr>
    </w:p>
    <w:p w14:paraId="3982483C" w14:textId="578A52C4"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w:t>
      </w:r>
      <w:r w:rsidR="0065441E">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1C827E5" w:rsidR="00E90E49" w:rsidRPr="00CE0424" w:rsidRDefault="003D3C45" w:rsidP="00311702">
      <w:pPr>
        <w:pStyle w:val="3GPPHeader"/>
        <w:rPr>
          <w:sz w:val="22"/>
        </w:rPr>
      </w:pPr>
      <w:r>
        <w:rPr>
          <w:sz w:val="22"/>
        </w:rPr>
        <w:t>Title:</w:t>
      </w:r>
      <w:r w:rsidR="00E90E49" w:rsidRPr="00CE0424">
        <w:rPr>
          <w:sz w:val="22"/>
        </w:rPr>
        <w:tab/>
      </w:r>
      <w:r w:rsidR="00797C46">
        <w:rPr>
          <w:sz w:val="22"/>
        </w:rPr>
        <w:t>Remaining issue for beam management</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5A7391E9" w14:textId="60393D5C" w:rsidR="007A20BB" w:rsidRPr="00682978" w:rsidRDefault="00E90E49" w:rsidP="006B4A47">
      <w:pPr>
        <w:pStyle w:val="Heading1"/>
        <w:numPr>
          <w:ilvl w:val="0"/>
          <w:numId w:val="29"/>
        </w:numPr>
        <w:ind w:left="1170"/>
      </w:pPr>
      <w:r w:rsidRPr="00CE0424">
        <w:t>Introduction</w:t>
      </w:r>
      <w:bookmarkStart w:id="0" w:name="_Hlk75780291"/>
    </w:p>
    <w:p w14:paraId="6687D4E9" w14:textId="4E24480D" w:rsidR="00DF1F61" w:rsidRDefault="00C45E91" w:rsidP="006B4A47">
      <w:pPr>
        <w:rPr>
          <w:rFonts w:eastAsia="DengXian"/>
          <w:szCs w:val="20"/>
          <w:lang w:eastAsia="ko-KR"/>
        </w:rPr>
      </w:pPr>
      <w:r>
        <w:rPr>
          <w:lang w:val="en-GB" w:eastAsia="ja-JP"/>
        </w:rPr>
        <w:t xml:space="preserve">In </w:t>
      </w:r>
      <w:r w:rsidR="007920EE">
        <w:rPr>
          <w:rFonts w:eastAsia="DengXian"/>
          <w:szCs w:val="20"/>
          <w:lang w:eastAsia="ko-KR"/>
        </w:rPr>
        <w:t>this contribution</w:t>
      </w:r>
      <w:r w:rsidR="00797C46">
        <w:rPr>
          <w:rFonts w:eastAsia="DengXian"/>
          <w:szCs w:val="20"/>
          <w:lang w:eastAsia="ko-KR"/>
        </w:rPr>
        <w:t xml:space="preserve"> we discuss a remaining issue for beam management.</w:t>
      </w:r>
    </w:p>
    <w:bookmarkEnd w:id="0"/>
    <w:p w14:paraId="501A4369" w14:textId="4CDD0755" w:rsidR="0097308B" w:rsidRDefault="0065441E" w:rsidP="00BA185E">
      <w:pPr>
        <w:pStyle w:val="Heading1"/>
        <w:numPr>
          <w:ilvl w:val="0"/>
          <w:numId w:val="29"/>
        </w:numPr>
        <w:ind w:left="1170"/>
      </w:pPr>
      <w:r>
        <w:t>Discussion</w:t>
      </w:r>
    </w:p>
    <w:p w14:paraId="566F331A" w14:textId="5E677E9A" w:rsidR="00797C46" w:rsidRDefault="00797C46" w:rsidP="00797C46">
      <w:pPr>
        <w:rPr>
          <w:lang w:val="en-GB" w:eastAsia="ja-JP"/>
        </w:rPr>
      </w:pPr>
      <w:r>
        <w:rPr>
          <w:lang w:val="en-GB" w:eastAsia="ja-JP"/>
        </w:rPr>
        <w:t>In the prior meeting, the following agreement was made</w:t>
      </w:r>
      <w:r w:rsidR="00BB6932">
        <w:rPr>
          <w:lang w:val="en-GB" w:eastAsia="ja-JP"/>
        </w:rPr>
        <w:t>:</w:t>
      </w:r>
    </w:p>
    <w:p w14:paraId="4370C82A" w14:textId="77777777" w:rsidR="007201F3" w:rsidRPr="00797C46" w:rsidRDefault="007201F3" w:rsidP="007201F3">
      <w:pPr>
        <w:ind w:left="567"/>
        <w:rPr>
          <w:rFonts w:ascii="Times New Roman" w:eastAsia="Batang" w:hAnsi="Times New Roman" w:cs="Times New Roman"/>
          <w:b/>
          <w:szCs w:val="24"/>
          <w:lang w:val="en-GB"/>
        </w:rPr>
      </w:pPr>
      <w:r w:rsidRPr="00797C46">
        <w:rPr>
          <w:rFonts w:ascii="Times New Roman" w:eastAsia="Batang" w:hAnsi="Times New Roman" w:cs="Times New Roman"/>
          <w:b/>
          <w:szCs w:val="24"/>
          <w:highlight w:val="green"/>
          <w:lang w:val="en-GB"/>
        </w:rPr>
        <w:t>Agreement</w:t>
      </w:r>
    </w:p>
    <w:p w14:paraId="58BBD483" w14:textId="77777777" w:rsidR="007201F3" w:rsidRPr="00797C46" w:rsidRDefault="007201F3" w:rsidP="007201F3">
      <w:pPr>
        <w:spacing w:after="0" w:line="240" w:lineRule="auto"/>
        <w:ind w:left="567"/>
        <w:rPr>
          <w:rFonts w:ascii="Times New Roman" w:eastAsia="Batang" w:hAnsi="Times New Roman" w:cs="Times New Roman"/>
          <w:szCs w:val="24"/>
          <w:lang w:val="en-GB"/>
        </w:rPr>
      </w:pPr>
      <w:r w:rsidRPr="00797C46">
        <w:rPr>
          <w:rFonts w:ascii="Times New Roman" w:eastAsia="Batang" w:hAnsi="Times New Roman" w:cs="Times New Roman"/>
          <w:szCs w:val="24"/>
          <w:lang w:val="en-GB"/>
        </w:rPr>
        <w:t>TP#1 below is endorsed for TS 38.214</w:t>
      </w:r>
    </w:p>
    <w:p w14:paraId="38D49CF4" w14:textId="77777777" w:rsidR="007201F3" w:rsidRPr="00797C46" w:rsidRDefault="007201F3" w:rsidP="007201F3">
      <w:pPr>
        <w:widowControl w:val="0"/>
        <w:numPr>
          <w:ilvl w:val="0"/>
          <w:numId w:val="110"/>
        </w:numPr>
        <w:spacing w:after="0" w:line="240" w:lineRule="auto"/>
        <w:ind w:left="1287"/>
        <w:jc w:val="both"/>
        <w:rPr>
          <w:rFonts w:ascii="Times New Roman" w:eastAsia="Times New Roman" w:hAnsi="Times New Roman" w:cs="Times New Roman"/>
          <w:szCs w:val="24"/>
          <w:lang w:val="en-GB"/>
        </w:rPr>
      </w:pPr>
      <w:r w:rsidRPr="00797C46">
        <w:rPr>
          <w:rFonts w:ascii="Times New Roman" w:eastAsia="Times New Roman" w:hAnsi="Times New Roman" w:cs="Times New Roman"/>
          <w:szCs w:val="24"/>
          <w:lang w:val="en-GB"/>
        </w:rPr>
        <w:t>RAN1 continues discussion to down-select between the following Alt1 and Alt2.</w:t>
      </w:r>
    </w:p>
    <w:p w14:paraId="4F95FDAE" w14:textId="77777777" w:rsidR="007201F3" w:rsidRPr="00797C46" w:rsidRDefault="007201F3" w:rsidP="007201F3">
      <w:pPr>
        <w:widowControl w:val="0"/>
        <w:numPr>
          <w:ilvl w:val="0"/>
          <w:numId w:val="110"/>
        </w:numPr>
        <w:spacing w:after="0" w:line="240" w:lineRule="auto"/>
        <w:ind w:left="2007"/>
        <w:jc w:val="both"/>
        <w:rPr>
          <w:rFonts w:ascii="Times New Roman" w:eastAsia="SimSun" w:hAnsi="Times New Roman" w:cs="Times New Roman"/>
          <w:szCs w:val="24"/>
          <w:lang w:val="en-GB" w:eastAsia="x-none"/>
        </w:rPr>
      </w:pPr>
      <w:r w:rsidRPr="00797C46">
        <w:rPr>
          <w:rFonts w:ascii="Times New Roman" w:eastAsia="Batang" w:hAnsi="Times New Roman" w:cs="Times New Roman"/>
          <w:szCs w:val="24"/>
          <w:lang w:val="en-GB" w:eastAsia="x-none"/>
        </w:rPr>
        <w:t>Alt1) The applied TCI states can be updated using unified TCI framework within the span of multi-PDSCH</w:t>
      </w:r>
    </w:p>
    <w:p w14:paraId="4831C92A" w14:textId="77777777" w:rsidR="007201F3" w:rsidRPr="00797C46" w:rsidRDefault="007201F3" w:rsidP="007201F3">
      <w:pPr>
        <w:widowControl w:val="0"/>
        <w:numPr>
          <w:ilvl w:val="0"/>
          <w:numId w:val="110"/>
        </w:numPr>
        <w:spacing w:after="0" w:line="240" w:lineRule="auto"/>
        <w:ind w:left="2007"/>
        <w:jc w:val="both"/>
        <w:rPr>
          <w:rFonts w:ascii="Times New Roman" w:eastAsia="Times New Roman" w:hAnsi="Times New Roman" w:cs="Times New Roman"/>
          <w:szCs w:val="24"/>
          <w:lang w:val="en-GB" w:eastAsia="x-none"/>
        </w:rPr>
      </w:pPr>
      <w:r w:rsidRPr="00797C46">
        <w:rPr>
          <w:rFonts w:ascii="Times New Roman" w:eastAsia="Batang" w:hAnsi="Times New Roman" w:cs="Times New Roman"/>
          <w:szCs w:val="24"/>
          <w:lang w:val="en-GB" w:eastAsia="x-none"/>
        </w:rPr>
        <w:t>Alt2) The applied TCI states cannot be updated using unified TCI framework within the span of multi-PDSCH</w:t>
      </w:r>
    </w:p>
    <w:p w14:paraId="38FF18A4" w14:textId="77777777" w:rsidR="007201F3" w:rsidRPr="00797C46" w:rsidRDefault="007201F3" w:rsidP="007201F3">
      <w:pPr>
        <w:widowControl w:val="0"/>
        <w:numPr>
          <w:ilvl w:val="0"/>
          <w:numId w:val="110"/>
        </w:numPr>
        <w:spacing w:after="0" w:line="240" w:lineRule="auto"/>
        <w:ind w:left="2007"/>
        <w:jc w:val="both"/>
        <w:rPr>
          <w:rFonts w:ascii="Times New Roman" w:eastAsia="Times New Roman" w:hAnsi="Times New Roman" w:cs="Times New Roman"/>
          <w:szCs w:val="24"/>
          <w:lang w:val="en-GB" w:eastAsia="x-none"/>
        </w:rPr>
      </w:pPr>
      <w:r w:rsidRPr="00797C46">
        <w:rPr>
          <w:rFonts w:ascii="Times New Roman" w:eastAsia="Batang" w:hAnsi="Times New Roman" w:cs="Times New Roman"/>
          <w:szCs w:val="24"/>
          <w:lang w:val="en-GB" w:eastAsia="x-none"/>
        </w:rPr>
        <w:t>Note: coordination with Rel-17 MIMO WI is allowed as necessary</w:t>
      </w:r>
    </w:p>
    <w:p w14:paraId="2D6110E3" w14:textId="77777777" w:rsidR="007201F3" w:rsidRPr="00797C46" w:rsidRDefault="007201F3" w:rsidP="007201F3">
      <w:pPr>
        <w:spacing w:after="0" w:line="240" w:lineRule="auto"/>
        <w:ind w:left="567"/>
        <w:rPr>
          <w:rFonts w:ascii="Times" w:eastAsia="Batang" w:hAnsi="Times" w:cs="Times New Roman"/>
          <w:b/>
          <w:bCs/>
          <w:szCs w:val="24"/>
          <w:lang w:val="en-GB"/>
        </w:rPr>
      </w:pPr>
    </w:p>
    <w:p w14:paraId="7FD1AEFA" w14:textId="77777777" w:rsidR="007201F3" w:rsidRPr="00797C46" w:rsidRDefault="007201F3" w:rsidP="007201F3">
      <w:pPr>
        <w:spacing w:after="0" w:line="240" w:lineRule="auto"/>
        <w:ind w:left="567"/>
        <w:rPr>
          <w:rFonts w:ascii="Times" w:eastAsia="Batang" w:hAnsi="Times" w:cs="Times New Roman"/>
          <w:b/>
          <w:bCs/>
          <w:szCs w:val="24"/>
          <w:lang w:val="en-GB"/>
        </w:rPr>
      </w:pPr>
      <w:r w:rsidRPr="00797C46">
        <w:rPr>
          <w:rFonts w:ascii="Times" w:eastAsia="Batang" w:hAnsi="Times" w:cs="Times New Roman"/>
          <w:b/>
          <w:bCs/>
          <w:szCs w:val="24"/>
          <w:lang w:val="en-GB"/>
        </w:rPr>
        <w:t>TP#1</w:t>
      </w:r>
    </w:p>
    <w:tbl>
      <w:tblPr>
        <w:tblW w:w="89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8"/>
      </w:tblGrid>
      <w:tr w:rsidR="007201F3" w:rsidRPr="00797C46" w14:paraId="046A0552" w14:textId="77777777" w:rsidTr="007201F3">
        <w:tc>
          <w:tcPr>
            <w:tcW w:w="8968" w:type="dxa"/>
            <w:shd w:val="clear" w:color="auto" w:fill="auto"/>
          </w:tcPr>
          <w:p w14:paraId="2A3296D8" w14:textId="77777777" w:rsidR="007201F3" w:rsidRPr="00797C46" w:rsidRDefault="007201F3" w:rsidP="001E6BC7">
            <w:pPr>
              <w:spacing w:after="120" w:line="231" w:lineRule="atLeast"/>
              <w:jc w:val="both"/>
              <w:rPr>
                <w:rFonts w:ascii="Times" w:eastAsia="Batang" w:hAnsi="Times" w:cs="Times New Roman"/>
                <w:szCs w:val="24"/>
                <w:lang w:val="en-GB" w:eastAsia="x-none"/>
              </w:rPr>
            </w:pPr>
            <w:r w:rsidRPr="00797C46">
              <w:rPr>
                <w:rFonts w:ascii="Times" w:eastAsia="Batang" w:hAnsi="Times" w:cs="Times New Roman"/>
                <w:sz w:val="28"/>
                <w:szCs w:val="28"/>
                <w:lang w:val="en-GB" w:eastAsia="x-none"/>
              </w:rPr>
              <w:t xml:space="preserve">5.1.5 Antenna </w:t>
            </w:r>
            <w:proofErr w:type="gramStart"/>
            <w:r w:rsidRPr="00797C46">
              <w:rPr>
                <w:rFonts w:ascii="Times" w:eastAsia="Batang" w:hAnsi="Times" w:cs="Times New Roman"/>
                <w:sz w:val="28"/>
                <w:szCs w:val="28"/>
                <w:lang w:val="en-GB" w:eastAsia="x-none"/>
              </w:rPr>
              <w:t>ports</w:t>
            </w:r>
            <w:proofErr w:type="gramEnd"/>
            <w:r w:rsidRPr="00797C46">
              <w:rPr>
                <w:rFonts w:ascii="Times" w:eastAsia="Batang" w:hAnsi="Times" w:cs="Times New Roman"/>
                <w:sz w:val="28"/>
                <w:szCs w:val="28"/>
                <w:lang w:val="en-GB" w:eastAsia="x-none"/>
              </w:rPr>
              <w:t xml:space="preserve"> quasi co-location</w:t>
            </w:r>
          </w:p>
          <w:p w14:paraId="71D1B734" w14:textId="77777777" w:rsidR="007201F3" w:rsidRPr="00797C46" w:rsidRDefault="007201F3" w:rsidP="001E6BC7">
            <w:pPr>
              <w:spacing w:after="120" w:line="231" w:lineRule="atLeast"/>
              <w:jc w:val="center"/>
              <w:rPr>
                <w:rFonts w:ascii="Times" w:eastAsia="Batang" w:hAnsi="Times" w:cs="Times New Roman"/>
                <w:szCs w:val="24"/>
                <w:lang w:val="en-GB" w:eastAsia="x-none"/>
              </w:rPr>
            </w:pPr>
            <w:r w:rsidRPr="00797C46">
              <w:rPr>
                <w:rFonts w:ascii="Times New Roman" w:eastAsia="Batang" w:hAnsi="Times New Roman" w:cs="Times New Roman"/>
                <w:color w:val="FF0000"/>
                <w:szCs w:val="24"/>
                <w:lang w:val="en-GB" w:eastAsia="x-none"/>
              </w:rPr>
              <w:t>*** Unchanged text omitted ***</w:t>
            </w:r>
          </w:p>
          <w:p w14:paraId="156E44D2" w14:textId="77777777" w:rsidR="007201F3" w:rsidRPr="00797C46" w:rsidRDefault="007201F3" w:rsidP="001E6BC7">
            <w:pPr>
              <w:spacing w:after="0" w:line="240" w:lineRule="auto"/>
              <w:rPr>
                <w:rFonts w:ascii="Times" w:eastAsia="Batang" w:hAnsi="Times" w:cs="Times New Roman"/>
                <w:szCs w:val="24"/>
                <w:lang w:val="en-GB"/>
              </w:rPr>
            </w:pPr>
            <w:r w:rsidRPr="00797C46">
              <w:rPr>
                <w:rFonts w:ascii="Times New Roman" w:eastAsia="Batang" w:hAnsi="Times New Roman" w:cs="Times New Roman"/>
                <w:szCs w:val="24"/>
                <w:lang w:val="en-GB"/>
              </w:rPr>
              <w:t>When the UE is configured with a single slot PDSCH, the indicated TCI state should be based on the activated TCI states in the slot with the scheduled PDSCH. When the UE is configured with a multi-slot PDSCH </w:t>
            </w:r>
            <w:r w:rsidRPr="00797C46">
              <w:rPr>
                <w:rFonts w:ascii="Times New Roman" w:eastAsia="Batang" w:hAnsi="Times New Roman" w:cs="Times New Roman"/>
                <w:color w:val="FF0000"/>
                <w:szCs w:val="24"/>
                <w:lang w:val="en-GB"/>
              </w:rPr>
              <w:t>or the UE is configured with higher layer parameter [</w:t>
            </w:r>
            <w:r w:rsidRPr="00797C46">
              <w:rPr>
                <w:rFonts w:ascii="Times New Roman" w:eastAsia="Batang" w:hAnsi="Times New Roman" w:cs="Times New Roman"/>
                <w:i/>
                <w:iCs/>
                <w:color w:val="FF0000"/>
                <w:szCs w:val="24"/>
                <w:lang w:val="en-GB"/>
              </w:rPr>
              <w:t>pdsch-TimeDomainAllocationListForMultiPDSCH-r17</w:t>
            </w:r>
            <w:r w:rsidRPr="00797C46">
              <w:rPr>
                <w:rFonts w:ascii="Times New Roman" w:eastAsia="Batang" w:hAnsi="Times New Roman" w:cs="Times New Roman"/>
                <w:color w:val="FF0000"/>
                <w:szCs w:val="24"/>
                <w:lang w:val="en-GB"/>
              </w:rPr>
              <w:t>]</w:t>
            </w:r>
            <w:r w:rsidRPr="00797C46">
              <w:rPr>
                <w:rFonts w:ascii="Times New Roman" w:eastAsia="Batang" w:hAnsi="Times New Roman" w:cs="Times New Roman"/>
                <w:szCs w:val="24"/>
                <w:lang w:val="en-GB"/>
              </w:rPr>
              <w:t>, the indicated TCI state should be based on the activated TCI states in the first slot with the scheduled PDSCH</w:t>
            </w:r>
            <w:r w:rsidRPr="00797C46">
              <w:rPr>
                <w:rFonts w:ascii="Times New Roman" w:eastAsia="Batang" w:hAnsi="Times New Roman" w:cs="Times New Roman"/>
                <w:color w:val="FF0000"/>
                <w:szCs w:val="24"/>
                <w:lang w:val="en-GB"/>
              </w:rPr>
              <w:t>(s)</w:t>
            </w:r>
            <w:r w:rsidRPr="00797C46">
              <w:rPr>
                <w:rFonts w:ascii="Times New Roman" w:eastAsia="Batang" w:hAnsi="Times New Roman" w:cs="Times New Roman"/>
                <w:szCs w:val="24"/>
                <w:lang w:val="en-GB"/>
              </w:rPr>
              <w:t>, and UE shall expect the activated TCI states are the same across the slots with the scheduled PDSCH</w:t>
            </w:r>
            <w:r w:rsidRPr="00797C46">
              <w:rPr>
                <w:rFonts w:ascii="Times New Roman" w:eastAsia="Batang" w:hAnsi="Times New Roman" w:cs="Times New Roman"/>
                <w:color w:val="FF0000"/>
                <w:szCs w:val="24"/>
                <w:lang w:val="en-GB"/>
              </w:rPr>
              <w:t>(s)</w:t>
            </w:r>
            <w:r w:rsidRPr="00797C46">
              <w:rPr>
                <w:rFonts w:ascii="Times New Roman" w:eastAsia="Batang" w:hAnsi="Times New Roman" w:cs="Times New Roman"/>
                <w:szCs w:val="24"/>
                <w:lang w:val="en-GB"/>
              </w:rPr>
              <w:t>. When the UE is configured with CORESET associated with a search space set for cross-carrier scheduling and the UE is not configured with </w:t>
            </w:r>
            <w:proofErr w:type="spellStart"/>
            <w:r w:rsidRPr="00797C46">
              <w:rPr>
                <w:rFonts w:ascii="Times New Roman" w:eastAsia="Batang" w:hAnsi="Times New Roman" w:cs="Times New Roman"/>
                <w:i/>
                <w:iCs/>
                <w:szCs w:val="24"/>
                <w:lang w:val="en-GB"/>
              </w:rPr>
              <w:t>enableDefaultBeamForCCS</w:t>
            </w:r>
            <w:proofErr w:type="spellEnd"/>
            <w:r w:rsidRPr="00797C46">
              <w:rPr>
                <w:rFonts w:ascii="Times New Roman" w:eastAsia="Batang" w:hAnsi="Times New Roman" w:cs="Times New Roman"/>
                <w:szCs w:val="24"/>
                <w:lang w:val="en-GB"/>
              </w:rPr>
              <w:t>, the UE expects </w:t>
            </w:r>
            <w:proofErr w:type="spellStart"/>
            <w:r w:rsidRPr="00797C46">
              <w:rPr>
                <w:rFonts w:ascii="Times New Roman" w:eastAsia="Batang" w:hAnsi="Times New Roman" w:cs="Times New Roman"/>
                <w:i/>
                <w:iCs/>
                <w:szCs w:val="24"/>
                <w:lang w:val="en-GB"/>
              </w:rPr>
              <w:t>tci-PresentInDCI</w:t>
            </w:r>
            <w:proofErr w:type="spellEnd"/>
            <w:r w:rsidRPr="00797C46">
              <w:rPr>
                <w:rFonts w:ascii="Times New Roman" w:eastAsia="Batang" w:hAnsi="Times New Roman" w:cs="Times New Roman"/>
                <w:iCs/>
                <w:szCs w:val="24"/>
                <w:lang w:val="en-GB"/>
              </w:rPr>
              <w:t> </w:t>
            </w:r>
            <w:r w:rsidRPr="00797C46">
              <w:rPr>
                <w:rFonts w:ascii="Times New Roman" w:eastAsia="Batang" w:hAnsi="Times New Roman" w:cs="Times New Roman"/>
                <w:szCs w:val="24"/>
                <w:lang w:val="en-GB"/>
              </w:rPr>
              <w:t>is set as 'enabled' or </w:t>
            </w:r>
            <w:r w:rsidRPr="00797C46">
              <w:rPr>
                <w:rFonts w:ascii="Times New Roman" w:eastAsia="Batang" w:hAnsi="Times New Roman" w:cs="Times New Roman"/>
                <w:i/>
                <w:iCs/>
                <w:szCs w:val="24"/>
                <w:lang w:val="en-GB"/>
              </w:rPr>
              <w:t>tci-PresentDCI-1-2</w:t>
            </w:r>
            <w:r w:rsidRPr="00797C46">
              <w:rPr>
                <w:rFonts w:ascii="Times New Roman" w:eastAsia="Batang" w:hAnsi="Times New Roman" w:cs="Times New Roman"/>
                <w:iCs/>
                <w:szCs w:val="24"/>
                <w:lang w:val="en-GB"/>
              </w:rPr>
              <w:t> </w:t>
            </w:r>
            <w:r w:rsidRPr="00797C46">
              <w:rPr>
                <w:rFonts w:ascii="Times New Roman" w:eastAsia="Batang" w:hAnsi="Times New Roman" w:cs="Times New Roman"/>
                <w:szCs w:val="24"/>
                <w:lang w:val="en-GB"/>
              </w:rPr>
              <w:t>is configured for the CORESET, and if one or more of the TCI states configured for the serving cell scheduled by the search space set contains </w:t>
            </w:r>
            <w:proofErr w:type="spellStart"/>
            <w:r w:rsidRPr="00797C46">
              <w:rPr>
                <w:rFonts w:ascii="Times New Roman" w:eastAsia="Batang" w:hAnsi="Times New Roman" w:cs="Times New Roman"/>
                <w:i/>
                <w:iCs/>
                <w:szCs w:val="24"/>
                <w:lang w:val="en-GB"/>
              </w:rPr>
              <w:t>qcl</w:t>
            </w:r>
            <w:proofErr w:type="spellEnd"/>
            <w:r w:rsidRPr="00797C46">
              <w:rPr>
                <w:rFonts w:ascii="Times New Roman" w:eastAsia="Batang" w:hAnsi="Times New Roman" w:cs="Times New Roman"/>
                <w:i/>
                <w:iCs/>
                <w:szCs w:val="24"/>
                <w:lang w:val="en-GB"/>
              </w:rPr>
              <w:t>-Type</w:t>
            </w:r>
            <w:r w:rsidRPr="00797C46">
              <w:rPr>
                <w:rFonts w:ascii="Times New Roman" w:eastAsia="Batang" w:hAnsi="Times New Roman" w:cs="Times New Roman"/>
                <w:szCs w:val="24"/>
                <w:lang w:val="en-GB"/>
              </w:rPr>
              <w:t> set to '</w:t>
            </w:r>
            <w:proofErr w:type="spellStart"/>
            <w:r w:rsidRPr="00797C46">
              <w:rPr>
                <w:rFonts w:ascii="Times New Roman" w:eastAsia="Batang" w:hAnsi="Times New Roman" w:cs="Times New Roman"/>
                <w:szCs w:val="24"/>
                <w:lang w:val="en-GB"/>
              </w:rPr>
              <w:t>typeD</w:t>
            </w:r>
            <w:proofErr w:type="spellEnd"/>
            <w:r w:rsidRPr="00797C46">
              <w:rPr>
                <w:rFonts w:ascii="Times New Roman" w:eastAsia="Batang" w:hAnsi="Times New Roman" w:cs="Times New Roman"/>
                <w:szCs w:val="24"/>
                <w:lang w:val="en-GB"/>
              </w:rPr>
              <w:t>', the UE expects the time offset between the reception of the detected PDCCH in the search space set and a</w:t>
            </w:r>
            <w:r w:rsidRPr="00797C46">
              <w:rPr>
                <w:rFonts w:ascii="Times New Roman" w:eastAsia="Batang" w:hAnsi="Times New Roman" w:cs="Times New Roman"/>
                <w:color w:val="FF0000"/>
                <w:szCs w:val="24"/>
                <w:lang w:val="en-GB"/>
              </w:rPr>
              <w:t> </w:t>
            </w:r>
            <w:r w:rsidRPr="00797C46">
              <w:rPr>
                <w:rFonts w:ascii="Times New Roman" w:eastAsia="Batang" w:hAnsi="Times New Roman" w:cs="Times New Roman"/>
                <w:szCs w:val="24"/>
                <w:lang w:val="en-GB"/>
              </w:rPr>
              <w:t>corresponding PDSCH is larger than or equal to the threshold </w:t>
            </w:r>
            <w:proofErr w:type="spellStart"/>
            <w:r w:rsidRPr="00797C46">
              <w:rPr>
                <w:rFonts w:ascii="Times New Roman" w:eastAsia="Batang" w:hAnsi="Times New Roman" w:cs="Times New Roman"/>
                <w:i/>
                <w:iCs/>
                <w:szCs w:val="24"/>
                <w:lang w:val="en-GB"/>
              </w:rPr>
              <w:t>timeDurationForQCL</w:t>
            </w:r>
            <w:proofErr w:type="spellEnd"/>
            <w:r w:rsidRPr="00797C46">
              <w:rPr>
                <w:rFonts w:ascii="Times New Roman" w:eastAsia="Batang" w:hAnsi="Times New Roman" w:cs="Times New Roman"/>
                <w:i/>
                <w:iCs/>
                <w:szCs w:val="24"/>
                <w:lang w:val="en-GB"/>
              </w:rPr>
              <w:t>.</w:t>
            </w:r>
          </w:p>
          <w:p w14:paraId="4252FABD" w14:textId="77777777" w:rsidR="007201F3" w:rsidRPr="00797C46" w:rsidRDefault="007201F3" w:rsidP="001E6BC7">
            <w:pPr>
              <w:spacing w:after="120" w:line="231" w:lineRule="atLeast"/>
              <w:jc w:val="center"/>
              <w:rPr>
                <w:rFonts w:ascii="Times" w:eastAsia="Batang" w:hAnsi="Times" w:cs="Times New Roman"/>
                <w:szCs w:val="24"/>
                <w:lang w:val="en-GB" w:eastAsia="x-none"/>
              </w:rPr>
            </w:pPr>
            <w:r w:rsidRPr="00797C46">
              <w:rPr>
                <w:rFonts w:ascii="Times New Roman" w:eastAsia="Batang" w:hAnsi="Times New Roman" w:cs="Times New Roman"/>
                <w:color w:val="FF0000"/>
                <w:szCs w:val="24"/>
                <w:lang w:val="en-GB" w:eastAsia="x-none"/>
              </w:rPr>
              <w:t>*** Unchanged text omitted ***</w:t>
            </w:r>
          </w:p>
        </w:tc>
      </w:tr>
    </w:tbl>
    <w:p w14:paraId="66A703BD" w14:textId="03F82511" w:rsidR="00A610F2" w:rsidRDefault="00A610F2" w:rsidP="00A610F2">
      <w:pPr>
        <w:jc w:val="both"/>
        <w:rPr>
          <w:lang w:val="en-GB" w:eastAsia="ja-JP"/>
        </w:rPr>
      </w:pPr>
    </w:p>
    <w:p w14:paraId="71D2850F" w14:textId="13867396" w:rsidR="00580FEF" w:rsidRDefault="00580FEF" w:rsidP="00A610F2">
      <w:pPr>
        <w:jc w:val="both"/>
        <w:rPr>
          <w:lang w:val="en-GB" w:eastAsia="ja-JP"/>
        </w:rPr>
      </w:pPr>
      <w:r w:rsidRPr="00A858CF">
        <w:rPr>
          <w:noProof/>
          <w:lang w:val="en-GB" w:eastAsia="ja-JP"/>
        </w:rPr>
        <w:lastRenderedPageBreak/>
        <mc:AlternateContent>
          <mc:Choice Requires="wps">
            <w:drawing>
              <wp:anchor distT="45720" distB="45720" distL="114300" distR="114300" simplePos="0" relativeHeight="251663360" behindDoc="0" locked="0" layoutInCell="1" allowOverlap="1" wp14:anchorId="5DDFDCB6" wp14:editId="393D457D">
                <wp:simplePos x="0" y="0"/>
                <wp:positionH relativeFrom="margin">
                  <wp:align>left</wp:align>
                </wp:positionH>
                <wp:positionV relativeFrom="paragraph">
                  <wp:posOffset>550485</wp:posOffset>
                </wp:positionV>
                <wp:extent cx="6098540" cy="1404620"/>
                <wp:effectExtent l="0" t="0" r="1651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4174ABBC" w14:textId="77777777" w:rsidR="00580FEF" w:rsidRPr="00A858CF" w:rsidRDefault="00580FEF" w:rsidP="00580FEF">
                            <w:pPr>
                              <w:rPr>
                                <w:rFonts w:eastAsia="SimSun" w:cs="Arial"/>
                                <w:color w:val="000000"/>
                                <w:szCs w:val="20"/>
                                <w:lang w:val="en-GB"/>
                              </w:rPr>
                            </w:pPr>
                            <w:r w:rsidRPr="00A858CF">
                              <w:rPr>
                                <w:rFonts w:eastAsia="SimSun" w:cs="Arial"/>
                                <w:color w:val="000000"/>
                                <w:szCs w:val="20"/>
                                <w:lang w:val="en-GB"/>
                              </w:rPr>
                              <w:t>Excerpt from 38.214, Clause 5.1.5</w:t>
                            </w:r>
                          </w:p>
                          <w:p w14:paraId="33ED30C0" w14:textId="77777777" w:rsidR="00580FEF" w:rsidRDefault="00580FEF" w:rsidP="00580FEF">
                            <w:r w:rsidRPr="00A858CF">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80FEF">
                              <w:rPr>
                                <w:rFonts w:ascii="Times New Roman" w:eastAsia="SimSun" w:hAnsi="Times New Roman" w:cs="Times New Roman"/>
                                <w:i/>
                                <w:color w:val="000000"/>
                                <w:szCs w:val="20"/>
                                <w:highlight w:val="green"/>
                                <w:lang w:val="en-GB"/>
                              </w:rPr>
                              <w:t>TCI-State</w:t>
                            </w:r>
                            <w:r w:rsidRPr="00A858CF">
                              <w:rPr>
                                <w:rFonts w:ascii="Times New Roman" w:eastAsia="SimSun" w:hAnsi="Times New Roman" w:cs="Times New Roman"/>
                                <w:color w:val="000000"/>
                                <w:szCs w:val="20"/>
                                <w:lang w:val="en-GB"/>
                              </w:rPr>
                              <w:t xml:space="preserve"> according to the value of the '</w:t>
                            </w:r>
                            <w:r w:rsidRPr="00A858CF">
                              <w:rPr>
                                <w:rFonts w:ascii="Times New Roman" w:eastAsia="SimSun" w:hAnsi="Times New Roman" w:cs="Times New Roman"/>
                                <w:i/>
                                <w:color w:val="000000"/>
                                <w:szCs w:val="20"/>
                                <w:lang w:val="en-GB"/>
                              </w:rPr>
                              <w:t>Transmission Configuration Indication</w:t>
                            </w:r>
                            <w:r w:rsidRPr="00A858CF">
                              <w:rPr>
                                <w:rFonts w:ascii="Times New Roman" w:eastAsia="SimSun" w:hAnsi="Times New Roman" w:cs="Times New Roman"/>
                                <w:color w:val="000000"/>
                                <w:szCs w:val="20"/>
                                <w:lang w:val="en-GB"/>
                              </w:rPr>
                              <w:t xml:space="preserve">' field in the detected PDCCH with DCI for determining PDSCH antenna port quasi co-location. </w:t>
                            </w:r>
                            <w:r w:rsidRPr="00580FEF">
                              <w:rPr>
                                <w:rFonts w:ascii="Times New Roman" w:eastAsia="SimSun" w:hAnsi="Times New Roman" w:cs="Times New Roman"/>
                                <w:color w:val="000000"/>
                                <w:szCs w:val="20"/>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80FEF">
                              <w:rPr>
                                <w:rFonts w:ascii="Times New Roman" w:eastAsia="SimSun" w:hAnsi="Times New Roman" w:cs="Times New Roman"/>
                                <w:i/>
                                <w:color w:val="000000"/>
                                <w:szCs w:val="20"/>
                                <w:lang w:val="en-GB"/>
                              </w:rPr>
                              <w:t>timeDurationForQCL</w:t>
                            </w:r>
                            <w:proofErr w:type="spellEnd"/>
                            <w:r w:rsidRPr="00580FEF">
                              <w:rPr>
                                <w:rFonts w:ascii="Times New Roman" w:eastAsia="SimSun" w:hAnsi="Times New Roman" w:cs="Times New Roman"/>
                                <w:color w:val="000000"/>
                                <w:szCs w:val="20"/>
                                <w:lang w:val="en-GB"/>
                              </w:rPr>
                              <w:t>, where the threshold is based on reported UE capability [13, TS 38.306].</w:t>
                            </w:r>
                            <w:r w:rsidRPr="00A858CF">
                              <w:rPr>
                                <w:rFonts w:ascii="Times New Roman" w:eastAsia="SimSun" w:hAnsi="Times New Roman" w:cs="Times New Roman"/>
                                <w:color w:val="000000"/>
                                <w:szCs w:val="20"/>
                                <w:lang w:val="en-GB"/>
                              </w:rPr>
                              <w:t xml:space="preserve"> For a single slot PDSCH, the indicated TCI state(s) </w:t>
                            </w:r>
                            <w:r w:rsidRPr="00A858CF">
                              <w:rPr>
                                <w:rFonts w:ascii="Times New Roman" w:eastAsia="SimSun" w:hAnsi="Times New Roman" w:cs="Times New Roman"/>
                                <w:szCs w:val="20"/>
                                <w:lang w:val="en-GB"/>
                              </w:rPr>
                              <w:t xml:space="preserve">should be based on the activated TCI states in the slot with the scheduled PDSCH. </w:t>
                            </w:r>
                            <w:bookmarkStart w:id="1" w:name="_Hlk530421126"/>
                            <w:r w:rsidRPr="00580FEF">
                              <w:rPr>
                                <w:rFonts w:ascii="Times New Roman" w:eastAsia="SimSun" w:hAnsi="Times New Roman" w:cs="Times New Roman"/>
                                <w:szCs w:val="20"/>
                                <w:highlight w:val="yellow"/>
                                <w:lang w:val="en-GB"/>
                              </w:rPr>
                              <w:t>For a multi-slot PDSCH or the UE is configured with higher layer parameter [</w:t>
                            </w:r>
                            <w:r w:rsidRPr="00580FEF">
                              <w:rPr>
                                <w:rFonts w:ascii="Times New Roman" w:eastAsia="SimSun" w:hAnsi="Times New Roman" w:cs="Times New Roman"/>
                                <w:i/>
                                <w:iCs/>
                                <w:szCs w:val="20"/>
                                <w:highlight w:val="yellow"/>
                                <w:lang w:val="en-GB"/>
                              </w:rPr>
                              <w:t>pdsch-TimeDomainAllocationListForMultiPDSCH-r17</w:t>
                            </w:r>
                            <w:r w:rsidRPr="00580FEF">
                              <w:rPr>
                                <w:rFonts w:ascii="Times New Roman" w:eastAsia="SimSun" w:hAnsi="Times New Roman" w:cs="Times New Roman"/>
                                <w:szCs w:val="20"/>
                                <w:highlight w:val="yellow"/>
                                <w:lang w:val="en-GB"/>
                              </w:rPr>
                              <w:t xml:space="preserve">], the </w:t>
                            </w:r>
                            <w:r w:rsidRPr="00A858CF">
                              <w:rPr>
                                <w:rFonts w:ascii="Times New Roman" w:eastAsia="SimSun" w:hAnsi="Times New Roman" w:cs="Times New Roman"/>
                                <w:szCs w:val="20"/>
                                <w:highlight w:val="yellow"/>
                                <w:lang w:val="en-GB"/>
                              </w:rPr>
                              <w:t>indicated TCI state(s) should be based on the activated TCI states in the first slot with the scheduled PDSCH(s), and UE shall expect the activated TCI states are the same across the slots with the scheduled PDSCH(s).</w:t>
                            </w:r>
                            <w:r w:rsidRPr="00A858CF">
                              <w:rPr>
                                <w:rFonts w:ascii="Times New Roman" w:eastAsia="SimSun" w:hAnsi="Times New Roman" w:cs="Times New Roman"/>
                                <w:szCs w:val="20"/>
                                <w:lang w:val="en-GB"/>
                              </w:rPr>
                              <w:t xml:space="preserve"> When the UE is configured with CORESET associated with a search space set for cross-carrier scheduling and the UE is not configured with </w:t>
                            </w:r>
                            <w:proofErr w:type="spellStart"/>
                            <w:r w:rsidRPr="00A858CF">
                              <w:rPr>
                                <w:rFonts w:ascii="Times New Roman" w:eastAsia="SimSun" w:hAnsi="Times New Roman" w:cs="Times New Roman"/>
                                <w:i/>
                                <w:szCs w:val="20"/>
                                <w:lang w:val="en-GB"/>
                              </w:rPr>
                              <w:t>enableDefaultBeamForCCS</w:t>
                            </w:r>
                            <w:proofErr w:type="spellEnd"/>
                            <w:r w:rsidRPr="00A858CF">
                              <w:rPr>
                                <w:rFonts w:ascii="Times New Roman" w:eastAsia="SimSun" w:hAnsi="Times New Roman" w:cs="Times New Roman"/>
                                <w:szCs w:val="20"/>
                                <w:lang w:val="en-GB"/>
                              </w:rPr>
                              <w:t xml:space="preserve">, the UE expects </w:t>
                            </w:r>
                            <w:proofErr w:type="spellStart"/>
                            <w:r w:rsidRPr="00A858CF">
                              <w:rPr>
                                <w:rFonts w:ascii="Times New Roman" w:eastAsia="SimSun" w:hAnsi="Times New Roman" w:cs="Times New Roman"/>
                                <w:i/>
                                <w:szCs w:val="20"/>
                                <w:lang w:val="en-GB"/>
                              </w:rPr>
                              <w:t>tci-PresentInDCI</w:t>
                            </w:r>
                            <w:proofErr w:type="spellEnd"/>
                            <w:r w:rsidRPr="00A858CF">
                              <w:rPr>
                                <w:rFonts w:ascii="Times New Roman" w:eastAsia="SimSun" w:hAnsi="Times New Roman" w:cs="Times New Roman"/>
                                <w:i/>
                                <w:szCs w:val="20"/>
                                <w:lang w:val="en-GB"/>
                              </w:rPr>
                              <w:t xml:space="preserve"> </w:t>
                            </w:r>
                            <w:r w:rsidRPr="00A858CF">
                              <w:rPr>
                                <w:rFonts w:ascii="Times New Roman" w:eastAsia="SimSun" w:hAnsi="Times New Roman" w:cs="Times New Roman"/>
                                <w:szCs w:val="20"/>
                                <w:lang w:val="en-GB"/>
                              </w:rPr>
                              <w:t xml:space="preserve">is set as 'enabled' or </w:t>
                            </w:r>
                            <w:r w:rsidRPr="00A858CF">
                              <w:rPr>
                                <w:rFonts w:ascii="Times New Roman" w:eastAsia="SimSun" w:hAnsi="Times New Roman" w:cs="Times New Roman"/>
                                <w:i/>
                                <w:szCs w:val="20"/>
                                <w:lang w:val="en-GB"/>
                              </w:rPr>
                              <w:t xml:space="preserve">tci-PresentDCI-1-2 </w:t>
                            </w:r>
                            <w:r w:rsidRPr="00A858CF">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A858CF">
                              <w:rPr>
                                <w:rFonts w:ascii="Times New Roman" w:eastAsia="SimSun" w:hAnsi="Times New Roman" w:cs="Times New Roman"/>
                                <w:i/>
                                <w:color w:val="000000"/>
                                <w:szCs w:val="20"/>
                                <w:lang w:val="en-GB"/>
                              </w:rPr>
                              <w:t>qcl</w:t>
                            </w:r>
                            <w:proofErr w:type="spellEnd"/>
                            <w:r w:rsidRPr="00A858CF">
                              <w:rPr>
                                <w:rFonts w:ascii="Times New Roman" w:eastAsia="SimSun" w:hAnsi="Times New Roman" w:cs="Times New Roman"/>
                                <w:i/>
                                <w:color w:val="000000"/>
                                <w:szCs w:val="20"/>
                                <w:lang w:val="en-GB"/>
                              </w:rPr>
                              <w:t>-Type</w:t>
                            </w:r>
                            <w:r w:rsidRPr="00A858CF">
                              <w:rPr>
                                <w:rFonts w:ascii="Times New Roman" w:eastAsia="SimSun" w:hAnsi="Times New Roman" w:cs="Times New Roman"/>
                                <w:color w:val="000000"/>
                                <w:szCs w:val="20"/>
                                <w:lang w:val="en-GB"/>
                              </w:rPr>
                              <w:t xml:space="preserve"> set to</w:t>
                            </w:r>
                            <w:r w:rsidRPr="00A858CF">
                              <w:rPr>
                                <w:rFonts w:ascii="Times New Roman" w:eastAsia="SimSun" w:hAnsi="Times New Roman" w:cs="Times New Roman"/>
                                <w:szCs w:val="20"/>
                                <w:lang w:val="en-GB"/>
                              </w:rPr>
                              <w:t xml:space="preserve"> '</w:t>
                            </w:r>
                            <w:proofErr w:type="spellStart"/>
                            <w:r w:rsidRPr="00A858CF">
                              <w:rPr>
                                <w:rFonts w:ascii="Times New Roman" w:eastAsia="SimSun" w:hAnsi="Times New Roman" w:cs="Times New Roman"/>
                                <w:szCs w:val="20"/>
                                <w:lang w:val="en-GB"/>
                              </w:rPr>
                              <w:t>typeD</w:t>
                            </w:r>
                            <w:proofErr w:type="spellEnd"/>
                            <w:r w:rsidRPr="00A858CF">
                              <w:rPr>
                                <w:rFonts w:ascii="Times New Roman" w:eastAsia="SimSun" w:hAnsi="Times New Roman" w:cs="Times New Roman"/>
                                <w:szCs w:val="20"/>
                                <w:lang w:val="en-GB"/>
                              </w:rPr>
                              <w:t xml:space="preserve">', the UE expects the time offset between the reception of the detected PDCCH in the search space set and a corresponding PDSCH is larger than or equal to the threshold </w:t>
                            </w:r>
                            <w:proofErr w:type="spellStart"/>
                            <w:r w:rsidRPr="00A858CF">
                              <w:rPr>
                                <w:rFonts w:ascii="Times New Roman" w:eastAsia="SimSun" w:hAnsi="Times New Roman" w:cs="Times New Roman"/>
                                <w:i/>
                                <w:color w:val="000000"/>
                                <w:szCs w:val="20"/>
                                <w:lang w:val="en-GB"/>
                              </w:rPr>
                              <w:t>timeDurationForQCL</w:t>
                            </w:r>
                            <w:proofErr w:type="spellEnd"/>
                            <w:r w:rsidRPr="00A858CF">
                              <w:rPr>
                                <w:rFonts w:ascii="Times New Roman" w:eastAsia="SimSun" w:hAnsi="Times New Roman" w:cs="Times New Roman"/>
                                <w:i/>
                                <w:szCs w:val="20"/>
                                <w:lang w:val="en-GB"/>
                              </w:rPr>
                              <w:t>.</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DFDCB6" id="_x0000_t202" coordsize="21600,21600" o:spt="202" path="m,l,21600r21600,l21600,xe">
                <v:stroke joinstyle="miter"/>
                <v:path gradientshapeok="t" o:connecttype="rect"/>
              </v:shapetype>
              <v:shape id="Text Box 2" o:spid="_x0000_s1026" type="#_x0000_t202" style="position:absolute;left:0;text-align:left;margin-left:0;margin-top:43.35pt;width:480.2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">
                <v:textbox style="mso-fit-shape-to-text:t">
                  <w:txbxContent>
                    <w:p w14:paraId="4174ABBC" w14:textId="77777777" w:rsidR="00580FEF" w:rsidRPr="00A858CF" w:rsidRDefault="00580FEF" w:rsidP="00580FEF">
                      <w:pPr>
                        <w:rPr>
                          <w:rFonts w:eastAsia="SimSun" w:cs="Arial"/>
                          <w:color w:val="000000"/>
                          <w:szCs w:val="20"/>
                          <w:lang w:val="en-GB"/>
                        </w:rPr>
                      </w:pPr>
                      <w:r w:rsidRPr="00A858CF">
                        <w:rPr>
                          <w:rFonts w:eastAsia="SimSun" w:cs="Arial"/>
                          <w:color w:val="000000"/>
                          <w:szCs w:val="20"/>
                          <w:lang w:val="en-GB"/>
                        </w:rPr>
                        <w:t>Excerpt from 38.214, Clause 5.1.5</w:t>
                      </w:r>
                    </w:p>
                    <w:p w14:paraId="33ED30C0" w14:textId="77777777" w:rsidR="00580FEF" w:rsidRDefault="00580FEF" w:rsidP="00580FEF">
                      <w:r w:rsidRPr="00A858CF">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80FEF">
                        <w:rPr>
                          <w:rFonts w:ascii="Times New Roman" w:eastAsia="SimSun" w:hAnsi="Times New Roman" w:cs="Times New Roman"/>
                          <w:i/>
                          <w:color w:val="000000"/>
                          <w:szCs w:val="20"/>
                          <w:highlight w:val="green"/>
                          <w:lang w:val="en-GB"/>
                        </w:rPr>
                        <w:t>TCI-State</w:t>
                      </w:r>
                      <w:r w:rsidRPr="00A858CF">
                        <w:rPr>
                          <w:rFonts w:ascii="Times New Roman" w:eastAsia="SimSun" w:hAnsi="Times New Roman" w:cs="Times New Roman"/>
                          <w:color w:val="000000"/>
                          <w:szCs w:val="20"/>
                          <w:lang w:val="en-GB"/>
                        </w:rPr>
                        <w:t xml:space="preserve"> according to the value of the '</w:t>
                      </w:r>
                      <w:r w:rsidRPr="00A858CF">
                        <w:rPr>
                          <w:rFonts w:ascii="Times New Roman" w:eastAsia="SimSun" w:hAnsi="Times New Roman" w:cs="Times New Roman"/>
                          <w:i/>
                          <w:color w:val="000000"/>
                          <w:szCs w:val="20"/>
                          <w:lang w:val="en-GB"/>
                        </w:rPr>
                        <w:t>Transmission Configuration Indication</w:t>
                      </w:r>
                      <w:r w:rsidRPr="00A858CF">
                        <w:rPr>
                          <w:rFonts w:ascii="Times New Roman" w:eastAsia="SimSun" w:hAnsi="Times New Roman" w:cs="Times New Roman"/>
                          <w:color w:val="000000"/>
                          <w:szCs w:val="20"/>
                          <w:lang w:val="en-GB"/>
                        </w:rPr>
                        <w:t xml:space="preserve">' field in the detected PDCCH with DCI for determining PDSCH antenna port quasi co-location. </w:t>
                      </w:r>
                      <w:r w:rsidRPr="00580FEF">
                        <w:rPr>
                          <w:rFonts w:ascii="Times New Roman" w:eastAsia="SimSun" w:hAnsi="Times New Roman" w:cs="Times New Roman"/>
                          <w:color w:val="000000"/>
                          <w:szCs w:val="20"/>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80FEF">
                        <w:rPr>
                          <w:rFonts w:ascii="Times New Roman" w:eastAsia="SimSun" w:hAnsi="Times New Roman" w:cs="Times New Roman"/>
                          <w:i/>
                          <w:color w:val="000000"/>
                          <w:szCs w:val="20"/>
                          <w:lang w:val="en-GB"/>
                        </w:rPr>
                        <w:t>timeDurationForQCL</w:t>
                      </w:r>
                      <w:proofErr w:type="spellEnd"/>
                      <w:r w:rsidRPr="00580FEF">
                        <w:rPr>
                          <w:rFonts w:ascii="Times New Roman" w:eastAsia="SimSun" w:hAnsi="Times New Roman" w:cs="Times New Roman"/>
                          <w:color w:val="000000"/>
                          <w:szCs w:val="20"/>
                          <w:lang w:val="en-GB"/>
                        </w:rPr>
                        <w:t>, where the threshold is based on reported UE capability [13, TS 38.306].</w:t>
                      </w:r>
                      <w:r w:rsidRPr="00A858CF">
                        <w:rPr>
                          <w:rFonts w:ascii="Times New Roman" w:eastAsia="SimSun" w:hAnsi="Times New Roman" w:cs="Times New Roman"/>
                          <w:color w:val="000000"/>
                          <w:szCs w:val="20"/>
                          <w:lang w:val="en-GB"/>
                        </w:rPr>
                        <w:t xml:space="preserve"> For a single slot PDSCH, the indicated TCI state(s) </w:t>
                      </w:r>
                      <w:r w:rsidRPr="00A858CF">
                        <w:rPr>
                          <w:rFonts w:ascii="Times New Roman" w:eastAsia="SimSun" w:hAnsi="Times New Roman" w:cs="Times New Roman"/>
                          <w:szCs w:val="20"/>
                          <w:lang w:val="en-GB"/>
                        </w:rPr>
                        <w:t xml:space="preserve">should be based on the activated TCI states in the slot with the scheduled PDSCH. </w:t>
                      </w:r>
                      <w:bookmarkStart w:id="2" w:name="_Hlk530421126"/>
                      <w:r w:rsidRPr="00580FEF">
                        <w:rPr>
                          <w:rFonts w:ascii="Times New Roman" w:eastAsia="SimSun" w:hAnsi="Times New Roman" w:cs="Times New Roman"/>
                          <w:szCs w:val="20"/>
                          <w:highlight w:val="yellow"/>
                          <w:lang w:val="en-GB"/>
                        </w:rPr>
                        <w:t>For a multi-slot PDSCH or the UE is configured with higher layer parameter [</w:t>
                      </w:r>
                      <w:r w:rsidRPr="00580FEF">
                        <w:rPr>
                          <w:rFonts w:ascii="Times New Roman" w:eastAsia="SimSun" w:hAnsi="Times New Roman" w:cs="Times New Roman"/>
                          <w:i/>
                          <w:iCs/>
                          <w:szCs w:val="20"/>
                          <w:highlight w:val="yellow"/>
                          <w:lang w:val="en-GB"/>
                        </w:rPr>
                        <w:t>pdsch-TimeDomainAllocationListForMultiPDSCH-r17</w:t>
                      </w:r>
                      <w:r w:rsidRPr="00580FEF">
                        <w:rPr>
                          <w:rFonts w:ascii="Times New Roman" w:eastAsia="SimSun" w:hAnsi="Times New Roman" w:cs="Times New Roman"/>
                          <w:szCs w:val="20"/>
                          <w:highlight w:val="yellow"/>
                          <w:lang w:val="en-GB"/>
                        </w:rPr>
                        <w:t xml:space="preserve">], the </w:t>
                      </w:r>
                      <w:r w:rsidRPr="00A858CF">
                        <w:rPr>
                          <w:rFonts w:ascii="Times New Roman" w:eastAsia="SimSun" w:hAnsi="Times New Roman" w:cs="Times New Roman"/>
                          <w:szCs w:val="20"/>
                          <w:highlight w:val="yellow"/>
                          <w:lang w:val="en-GB"/>
                        </w:rPr>
                        <w:t>indicated TCI state(s) should be based on the activated TCI states in the first slot with the scheduled PDSCH(s), and UE shall expect the activated TCI states are the same across the slots with the scheduled PDSCH(s).</w:t>
                      </w:r>
                      <w:r w:rsidRPr="00A858CF">
                        <w:rPr>
                          <w:rFonts w:ascii="Times New Roman" w:eastAsia="SimSun" w:hAnsi="Times New Roman" w:cs="Times New Roman"/>
                          <w:szCs w:val="20"/>
                          <w:lang w:val="en-GB"/>
                        </w:rPr>
                        <w:t xml:space="preserve"> When the UE is configured with CORESET associated with a search space set for cross-carrier scheduling and the UE is not configured with </w:t>
                      </w:r>
                      <w:proofErr w:type="spellStart"/>
                      <w:r w:rsidRPr="00A858CF">
                        <w:rPr>
                          <w:rFonts w:ascii="Times New Roman" w:eastAsia="SimSun" w:hAnsi="Times New Roman" w:cs="Times New Roman"/>
                          <w:i/>
                          <w:szCs w:val="20"/>
                          <w:lang w:val="en-GB"/>
                        </w:rPr>
                        <w:t>enableDefaultBeamForCCS</w:t>
                      </w:r>
                      <w:proofErr w:type="spellEnd"/>
                      <w:r w:rsidRPr="00A858CF">
                        <w:rPr>
                          <w:rFonts w:ascii="Times New Roman" w:eastAsia="SimSun" w:hAnsi="Times New Roman" w:cs="Times New Roman"/>
                          <w:szCs w:val="20"/>
                          <w:lang w:val="en-GB"/>
                        </w:rPr>
                        <w:t xml:space="preserve">, the UE expects </w:t>
                      </w:r>
                      <w:proofErr w:type="spellStart"/>
                      <w:r w:rsidRPr="00A858CF">
                        <w:rPr>
                          <w:rFonts w:ascii="Times New Roman" w:eastAsia="SimSun" w:hAnsi="Times New Roman" w:cs="Times New Roman"/>
                          <w:i/>
                          <w:szCs w:val="20"/>
                          <w:lang w:val="en-GB"/>
                        </w:rPr>
                        <w:t>tci-PresentInDCI</w:t>
                      </w:r>
                      <w:proofErr w:type="spellEnd"/>
                      <w:r w:rsidRPr="00A858CF">
                        <w:rPr>
                          <w:rFonts w:ascii="Times New Roman" w:eastAsia="SimSun" w:hAnsi="Times New Roman" w:cs="Times New Roman"/>
                          <w:i/>
                          <w:szCs w:val="20"/>
                          <w:lang w:val="en-GB"/>
                        </w:rPr>
                        <w:t xml:space="preserve"> </w:t>
                      </w:r>
                      <w:r w:rsidRPr="00A858CF">
                        <w:rPr>
                          <w:rFonts w:ascii="Times New Roman" w:eastAsia="SimSun" w:hAnsi="Times New Roman" w:cs="Times New Roman"/>
                          <w:szCs w:val="20"/>
                          <w:lang w:val="en-GB"/>
                        </w:rPr>
                        <w:t xml:space="preserve">is set as 'enabled' or </w:t>
                      </w:r>
                      <w:r w:rsidRPr="00A858CF">
                        <w:rPr>
                          <w:rFonts w:ascii="Times New Roman" w:eastAsia="SimSun" w:hAnsi="Times New Roman" w:cs="Times New Roman"/>
                          <w:i/>
                          <w:szCs w:val="20"/>
                          <w:lang w:val="en-GB"/>
                        </w:rPr>
                        <w:t xml:space="preserve">tci-PresentDCI-1-2 </w:t>
                      </w:r>
                      <w:r w:rsidRPr="00A858CF">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A858CF">
                        <w:rPr>
                          <w:rFonts w:ascii="Times New Roman" w:eastAsia="SimSun" w:hAnsi="Times New Roman" w:cs="Times New Roman"/>
                          <w:i/>
                          <w:color w:val="000000"/>
                          <w:szCs w:val="20"/>
                          <w:lang w:val="en-GB"/>
                        </w:rPr>
                        <w:t>qcl</w:t>
                      </w:r>
                      <w:proofErr w:type="spellEnd"/>
                      <w:r w:rsidRPr="00A858CF">
                        <w:rPr>
                          <w:rFonts w:ascii="Times New Roman" w:eastAsia="SimSun" w:hAnsi="Times New Roman" w:cs="Times New Roman"/>
                          <w:i/>
                          <w:color w:val="000000"/>
                          <w:szCs w:val="20"/>
                          <w:lang w:val="en-GB"/>
                        </w:rPr>
                        <w:t>-Type</w:t>
                      </w:r>
                      <w:r w:rsidRPr="00A858CF">
                        <w:rPr>
                          <w:rFonts w:ascii="Times New Roman" w:eastAsia="SimSun" w:hAnsi="Times New Roman" w:cs="Times New Roman"/>
                          <w:color w:val="000000"/>
                          <w:szCs w:val="20"/>
                          <w:lang w:val="en-GB"/>
                        </w:rPr>
                        <w:t xml:space="preserve"> set to</w:t>
                      </w:r>
                      <w:r w:rsidRPr="00A858CF">
                        <w:rPr>
                          <w:rFonts w:ascii="Times New Roman" w:eastAsia="SimSun" w:hAnsi="Times New Roman" w:cs="Times New Roman"/>
                          <w:szCs w:val="20"/>
                          <w:lang w:val="en-GB"/>
                        </w:rPr>
                        <w:t xml:space="preserve"> '</w:t>
                      </w:r>
                      <w:proofErr w:type="spellStart"/>
                      <w:r w:rsidRPr="00A858CF">
                        <w:rPr>
                          <w:rFonts w:ascii="Times New Roman" w:eastAsia="SimSun" w:hAnsi="Times New Roman" w:cs="Times New Roman"/>
                          <w:szCs w:val="20"/>
                          <w:lang w:val="en-GB"/>
                        </w:rPr>
                        <w:t>typeD</w:t>
                      </w:r>
                      <w:proofErr w:type="spellEnd"/>
                      <w:r w:rsidRPr="00A858CF">
                        <w:rPr>
                          <w:rFonts w:ascii="Times New Roman" w:eastAsia="SimSun" w:hAnsi="Times New Roman" w:cs="Times New Roman"/>
                          <w:szCs w:val="20"/>
                          <w:lang w:val="en-GB"/>
                        </w:rPr>
                        <w:t xml:space="preserve">', the UE expects the time offset between the reception of the detected PDCCH in the search space set and a corresponding PDSCH is larger than or equal to the threshold </w:t>
                      </w:r>
                      <w:proofErr w:type="spellStart"/>
                      <w:r w:rsidRPr="00A858CF">
                        <w:rPr>
                          <w:rFonts w:ascii="Times New Roman" w:eastAsia="SimSun" w:hAnsi="Times New Roman" w:cs="Times New Roman"/>
                          <w:i/>
                          <w:color w:val="000000"/>
                          <w:szCs w:val="20"/>
                          <w:lang w:val="en-GB"/>
                        </w:rPr>
                        <w:t>timeDurationForQCL</w:t>
                      </w:r>
                      <w:proofErr w:type="spellEnd"/>
                      <w:r w:rsidRPr="00A858CF">
                        <w:rPr>
                          <w:rFonts w:ascii="Times New Roman" w:eastAsia="SimSun" w:hAnsi="Times New Roman" w:cs="Times New Roman"/>
                          <w:i/>
                          <w:szCs w:val="20"/>
                          <w:lang w:val="en-GB"/>
                        </w:rPr>
                        <w:t>.</w:t>
                      </w:r>
                      <w:bookmarkEnd w:id="2"/>
                    </w:p>
                  </w:txbxContent>
                </v:textbox>
                <w10:wrap type="topAndBottom" anchorx="margin"/>
              </v:shape>
            </w:pict>
          </mc:Fallback>
        </mc:AlternateContent>
      </w:r>
      <w:r w:rsidR="007201F3">
        <w:rPr>
          <w:lang w:val="en-GB" w:eastAsia="ja-JP"/>
        </w:rPr>
        <w:t xml:space="preserve">In this agreement, the </w:t>
      </w:r>
      <w:proofErr w:type="spellStart"/>
      <w:r w:rsidR="007201F3">
        <w:rPr>
          <w:lang w:val="en-GB" w:eastAsia="ja-JP"/>
        </w:rPr>
        <w:t>behavior</w:t>
      </w:r>
      <w:proofErr w:type="spellEnd"/>
      <w:r w:rsidR="007201F3">
        <w:rPr>
          <w:lang w:val="en-GB" w:eastAsia="ja-JP"/>
        </w:rPr>
        <w:t xml:space="preserve"> for multiple PDSCHs scheduled by a single DCI follows the same </w:t>
      </w:r>
      <w:proofErr w:type="spellStart"/>
      <w:r w:rsidR="007201F3">
        <w:rPr>
          <w:lang w:val="en-GB" w:eastAsia="ja-JP"/>
        </w:rPr>
        <w:t>behavior</w:t>
      </w:r>
      <w:proofErr w:type="spellEnd"/>
      <w:r w:rsidR="007201F3">
        <w:rPr>
          <w:lang w:val="en-GB" w:eastAsia="ja-JP"/>
        </w:rPr>
        <w:t xml:space="preserve"> as for a multi-slot PDSCH, i.e., PDSCH with slot aggregation/repetition</w:t>
      </w:r>
      <w:r w:rsidR="004E7BD2">
        <w:rPr>
          <w:lang w:val="en-GB" w:eastAsia="ja-JP"/>
        </w:rPr>
        <w:t>.</w:t>
      </w:r>
      <w:r>
        <w:rPr>
          <w:lang w:val="en-GB" w:eastAsia="ja-JP"/>
        </w:rPr>
        <w:t xml:space="preserve"> This agreement has been captured in the latest version of 38.214</w:t>
      </w:r>
      <w:r w:rsidR="003D12D5">
        <w:rPr>
          <w:lang w:val="en-GB" w:eastAsia="ja-JP"/>
        </w:rPr>
        <w:t xml:space="preserve"> </w:t>
      </w:r>
      <w:r w:rsidR="003D12D5">
        <w:rPr>
          <w:lang w:val="en-GB" w:eastAsia="ja-JP"/>
        </w:rPr>
        <w:fldChar w:fldCharType="begin"/>
      </w:r>
      <w:r w:rsidR="003D12D5">
        <w:rPr>
          <w:lang w:val="en-GB" w:eastAsia="ja-JP"/>
        </w:rPr>
        <w:instrText xml:space="preserve"> REF _Ref101626214 \r \h </w:instrText>
      </w:r>
      <w:r w:rsidR="003D12D5">
        <w:rPr>
          <w:lang w:val="en-GB" w:eastAsia="ja-JP"/>
        </w:rPr>
      </w:r>
      <w:r w:rsidR="003D12D5">
        <w:rPr>
          <w:lang w:val="en-GB" w:eastAsia="ja-JP"/>
        </w:rPr>
        <w:fldChar w:fldCharType="separate"/>
      </w:r>
      <w:r w:rsidR="003D12D5">
        <w:rPr>
          <w:lang w:val="en-GB" w:eastAsia="ja-JP"/>
        </w:rPr>
        <w:t>[1]</w:t>
      </w:r>
      <w:r w:rsidR="003D12D5">
        <w:rPr>
          <w:lang w:val="en-GB" w:eastAsia="ja-JP"/>
        </w:rPr>
        <w:fldChar w:fldCharType="end"/>
      </w:r>
      <w:r>
        <w:rPr>
          <w:lang w:val="en-GB" w:eastAsia="ja-JP"/>
        </w:rPr>
        <w:t>, and the complete clause is as follows:</w:t>
      </w:r>
    </w:p>
    <w:p w14:paraId="66899FB8" w14:textId="2344FF38" w:rsidR="006E35EC" w:rsidRDefault="00580FEF" w:rsidP="003D12D5">
      <w:pPr>
        <w:jc w:val="both"/>
        <w:rPr>
          <w:lang w:val="en-GB" w:eastAsia="ja-JP"/>
        </w:rPr>
      </w:pPr>
      <w:r>
        <w:rPr>
          <w:lang w:val="en-GB" w:eastAsia="ja-JP"/>
        </w:rPr>
        <w:t xml:space="preserve">A key observation is that </w:t>
      </w:r>
      <w:r w:rsidR="004E7BD2">
        <w:rPr>
          <w:lang w:val="en-GB" w:eastAsia="ja-JP"/>
        </w:rPr>
        <w:t xml:space="preserve">the indicated TCI state </w:t>
      </w:r>
      <w:r>
        <w:rPr>
          <w:lang w:val="en-GB" w:eastAsia="ja-JP"/>
        </w:rPr>
        <w:t xml:space="preserve">in the above excerpt from 38.214 is </w:t>
      </w:r>
      <w:r w:rsidR="004E7BD2">
        <w:rPr>
          <w:lang w:val="en-GB" w:eastAsia="ja-JP"/>
        </w:rPr>
        <w:t xml:space="preserve">a </w:t>
      </w:r>
      <w:r w:rsidR="004E7BD2" w:rsidRPr="00B5748B">
        <w:rPr>
          <w:u w:val="single"/>
          <w:lang w:val="en-GB" w:eastAsia="ja-JP"/>
        </w:rPr>
        <w:t>Rel-15/16 TCI state</w:t>
      </w:r>
      <w:r>
        <w:rPr>
          <w:lang w:val="en-GB" w:eastAsia="ja-JP"/>
        </w:rPr>
        <w:t xml:space="preserve"> </w:t>
      </w:r>
      <w:r w:rsidR="00B5748B">
        <w:rPr>
          <w:lang w:val="en-GB" w:eastAsia="ja-JP"/>
        </w:rPr>
        <w:t xml:space="preserve">configured by the higher layer parameter </w:t>
      </w:r>
      <w:r w:rsidR="00B5748B" w:rsidRPr="00B5748B">
        <w:rPr>
          <w:rFonts w:ascii="Times New Roman" w:hAnsi="Times New Roman" w:cs="Times New Roman"/>
          <w:i/>
          <w:iCs/>
          <w:lang w:val="en-GB" w:eastAsia="ja-JP"/>
        </w:rPr>
        <w:t>TCI-State</w:t>
      </w:r>
      <w:r w:rsidR="00B5748B">
        <w:rPr>
          <w:lang w:val="en-GB" w:eastAsia="ja-JP"/>
        </w:rPr>
        <w:t xml:space="preserve"> </w:t>
      </w:r>
      <w:r>
        <w:rPr>
          <w:lang w:val="en-GB" w:eastAsia="ja-JP"/>
        </w:rPr>
        <w:t xml:space="preserve">as shown in the highlighted </w:t>
      </w:r>
      <w:r w:rsidRPr="00580FEF">
        <w:rPr>
          <w:highlight w:val="green"/>
          <w:lang w:val="en-GB" w:eastAsia="ja-JP"/>
        </w:rPr>
        <w:t>green</w:t>
      </w:r>
      <w:r>
        <w:rPr>
          <w:lang w:val="en-GB" w:eastAsia="ja-JP"/>
        </w:rPr>
        <w:t xml:space="preserve"> text.</w:t>
      </w:r>
      <w:r w:rsidR="003D12D5">
        <w:rPr>
          <w:lang w:val="en-GB" w:eastAsia="ja-JP"/>
        </w:rPr>
        <w:t xml:space="preserve"> Hence the agreed </w:t>
      </w:r>
      <w:proofErr w:type="spellStart"/>
      <w:r w:rsidR="003D12D5">
        <w:rPr>
          <w:lang w:val="en-GB" w:eastAsia="ja-JP"/>
        </w:rPr>
        <w:t>behavior</w:t>
      </w:r>
      <w:proofErr w:type="spellEnd"/>
      <w:r w:rsidR="003D12D5">
        <w:rPr>
          <w:lang w:val="en-GB" w:eastAsia="ja-JP"/>
        </w:rPr>
        <w:t xml:space="preserve"> highlighted in </w:t>
      </w:r>
      <w:r w:rsidR="003D12D5" w:rsidRPr="003D12D5">
        <w:rPr>
          <w:highlight w:val="yellow"/>
          <w:lang w:val="en-GB" w:eastAsia="ja-JP"/>
        </w:rPr>
        <w:t>yellow</w:t>
      </w:r>
      <w:r w:rsidR="003D12D5">
        <w:rPr>
          <w:lang w:val="en-GB" w:eastAsia="ja-JP"/>
        </w:rPr>
        <w:t xml:space="preserve"> for multi-slot PDSCH and multi-PDSCH scheduling applies only when a Rel-15/16 TCI states are configured</w:t>
      </w:r>
      <w:r w:rsidR="00B5748B">
        <w:rPr>
          <w:lang w:val="en-GB" w:eastAsia="ja-JP"/>
        </w:rPr>
        <w:t>, not when Rel-17 unified TCI states are configured</w:t>
      </w:r>
      <w:r w:rsidR="003D12D5">
        <w:rPr>
          <w:lang w:val="en-GB" w:eastAsia="ja-JP"/>
        </w:rPr>
        <w:t>.</w:t>
      </w:r>
      <w:r w:rsidR="00E12C0E">
        <w:rPr>
          <w:lang w:val="en-GB" w:eastAsia="ja-JP"/>
        </w:rPr>
        <w:t xml:space="preserve"> </w:t>
      </w:r>
      <w:r w:rsidR="006E35EC">
        <w:rPr>
          <w:lang w:val="en-GB" w:eastAsia="ja-JP"/>
        </w:rPr>
        <w:t xml:space="preserve">Furthermore, the UE capability for the threshold </w:t>
      </w:r>
      <w:proofErr w:type="spellStart"/>
      <w:r w:rsidR="006E35EC" w:rsidRPr="006E35EC">
        <w:rPr>
          <w:i/>
          <w:iCs/>
          <w:lang w:val="en-GB" w:eastAsia="ja-JP"/>
        </w:rPr>
        <w:t>timeDurationForQCL</w:t>
      </w:r>
      <w:proofErr w:type="spellEnd"/>
      <w:r w:rsidR="006E35EC">
        <w:rPr>
          <w:lang w:val="en-GB" w:eastAsia="ja-JP"/>
        </w:rPr>
        <w:t xml:space="preserve"> in the above excerpt is applicable only for Rel-15/16 TCI states.</w:t>
      </w:r>
      <w:r w:rsidR="00E12C0E">
        <w:rPr>
          <w:lang w:val="en-GB" w:eastAsia="ja-JP"/>
        </w:rPr>
        <w:t xml:space="preserve"> If a TP is need</w:t>
      </w:r>
      <w:r w:rsidR="00B5748B">
        <w:rPr>
          <w:lang w:val="en-GB" w:eastAsia="ja-JP"/>
        </w:rPr>
        <w:t>ed</w:t>
      </w:r>
      <w:r w:rsidR="00E12C0E">
        <w:rPr>
          <w:lang w:val="en-GB" w:eastAsia="ja-JP"/>
        </w:rPr>
        <w:t xml:space="preserve"> to </w:t>
      </w:r>
      <w:r w:rsidR="00B5748B">
        <w:rPr>
          <w:lang w:val="en-GB" w:eastAsia="ja-JP"/>
        </w:rPr>
        <w:t>further clarify that the above paragraph does not apply for Rel-17 TCI unified TCI states</w:t>
      </w:r>
      <w:r w:rsidR="00E12C0E">
        <w:rPr>
          <w:lang w:val="en-GB" w:eastAsia="ja-JP"/>
        </w:rPr>
        <w:t xml:space="preserve">, then it can be further discussed within the Rel-17 MIMO WI. </w:t>
      </w:r>
    </w:p>
    <w:p w14:paraId="4F866D62" w14:textId="0AC455F4" w:rsidR="006E35EC" w:rsidRDefault="00E12C0E" w:rsidP="003D12D5">
      <w:pPr>
        <w:jc w:val="both"/>
        <w:rPr>
          <w:lang w:val="en-GB" w:eastAsia="ja-JP"/>
        </w:rPr>
      </w:pPr>
      <w:r w:rsidRPr="003D12D5">
        <w:rPr>
          <w:noProof/>
          <w:lang w:val="en-GB" w:eastAsia="ja-JP"/>
        </w:rPr>
        <mc:AlternateContent>
          <mc:Choice Requires="wps">
            <w:drawing>
              <wp:anchor distT="45720" distB="45720" distL="114300" distR="114300" simplePos="0" relativeHeight="251665408" behindDoc="0" locked="0" layoutInCell="1" allowOverlap="1" wp14:anchorId="653E9D26" wp14:editId="02AD257E">
                <wp:simplePos x="0" y="0"/>
                <wp:positionH relativeFrom="margin">
                  <wp:align>right</wp:align>
                </wp:positionH>
                <wp:positionV relativeFrom="paragraph">
                  <wp:posOffset>1143755</wp:posOffset>
                </wp:positionV>
                <wp:extent cx="6098540" cy="1404620"/>
                <wp:effectExtent l="0" t="0" r="16510" b="2222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7D24E67A" w14:textId="77777777" w:rsidR="006E35EC" w:rsidRPr="00A858CF" w:rsidRDefault="006E35EC" w:rsidP="006E35EC">
                            <w:pPr>
                              <w:rPr>
                                <w:rFonts w:eastAsia="SimSun" w:cs="Arial"/>
                                <w:color w:val="000000"/>
                                <w:szCs w:val="20"/>
                                <w:lang w:val="en-GB"/>
                              </w:rPr>
                            </w:pPr>
                            <w:r w:rsidRPr="00A858CF">
                              <w:rPr>
                                <w:rFonts w:eastAsia="SimSun" w:cs="Arial"/>
                                <w:color w:val="000000"/>
                                <w:szCs w:val="20"/>
                                <w:lang w:val="en-GB"/>
                              </w:rPr>
                              <w:t>Excerpt from 38.214, Clause 5.1.5</w:t>
                            </w:r>
                          </w:p>
                          <w:p w14:paraId="1B2760D0" w14:textId="488FEF6E" w:rsidR="003D12D5" w:rsidRPr="003D12D5" w:rsidRDefault="003D12D5" w:rsidP="003D12D5">
                            <w:pPr>
                              <w:snapToGrid w:val="0"/>
                              <w:rPr>
                                <w:rFonts w:ascii="Times New Roman" w:eastAsia="SimSun" w:hAnsi="Times New Roman" w:cs="Times New Roman"/>
                                <w:color w:val="000000"/>
                                <w:szCs w:val="20"/>
                              </w:rPr>
                            </w:pPr>
                            <w:r w:rsidRPr="003D12D5">
                              <w:rPr>
                                <w:rFonts w:ascii="Times New Roman" w:eastAsia="SimSun" w:hAnsi="Times New Roman" w:cs="Times New Roman"/>
                                <w:color w:val="000000"/>
                                <w:szCs w:val="20"/>
                                <w:lang w:val="en-GB" w:eastAsia="zh-TW"/>
                              </w:rPr>
                              <w:t xml:space="preserve">If a UE receives a higher layer configuration of a single </w:t>
                            </w:r>
                            <w:proofErr w:type="spellStart"/>
                            <w:r w:rsidRPr="003D12D5">
                              <w:rPr>
                                <w:rFonts w:ascii="Times New Roman" w:eastAsia="SimSun" w:hAnsi="Times New Roman" w:cs="Times New Roman"/>
                                <w:i/>
                                <w:iCs/>
                                <w:color w:val="000000"/>
                                <w:szCs w:val="20"/>
                                <w:lang w:val="en-GB" w:eastAsia="zh-CN"/>
                              </w:rPr>
                              <w:t>DLorJoint-TCIState</w:t>
                            </w:r>
                            <w:proofErr w:type="spellEnd"/>
                            <w:r w:rsidRPr="003D12D5">
                              <w:rPr>
                                <w:rFonts w:ascii="Times New Roman" w:eastAsia="SimSun" w:hAnsi="Times New Roman" w:cs="Times New Roman"/>
                                <w:color w:val="000000"/>
                                <w:szCs w:val="20"/>
                                <w:lang w:val="en-GB" w:eastAsia="zh-TW"/>
                              </w:rPr>
                              <w:t>, that can be used as an indicated TCI state</w:t>
                            </w:r>
                            <w:r w:rsidRPr="003D12D5">
                              <w:rPr>
                                <w:rFonts w:ascii="Times New Roman" w:eastAsia="SimSun" w:hAnsi="Times New Roman" w:cs="Times New Roman"/>
                                <w:i/>
                                <w:iCs/>
                                <w:color w:val="000000"/>
                                <w:szCs w:val="20"/>
                                <w:lang w:val="en-GB" w:eastAsia="zh-TW"/>
                              </w:rPr>
                              <w:t xml:space="preserve">, </w:t>
                            </w:r>
                            <w:r w:rsidRPr="003D12D5">
                              <w:rPr>
                                <w:rFonts w:ascii="Times New Roman" w:eastAsia="SimSun" w:hAnsi="Times New Roman" w:cs="Times New Roman"/>
                                <w:color w:val="000000"/>
                                <w:szCs w:val="20"/>
                                <w:lang w:val="en-GB" w:eastAsia="zh-TW"/>
                              </w:rPr>
                              <w:t xml:space="preserve">the UE obtains the QCL assumptions from the configured TCI state for DM-RS of PDSCH and DM-RS of PDCCH, and the CSI -RS applying the </w:t>
                            </w:r>
                            <w:r w:rsidRPr="003D12D5">
                              <w:rPr>
                                <w:rFonts w:ascii="Times New Roman" w:eastAsia="SimSun" w:hAnsi="Times New Roman" w:cs="Times New Roman"/>
                                <w:color w:val="000000"/>
                                <w:szCs w:val="20"/>
                                <w:lang w:val="en-GB"/>
                              </w:rPr>
                              <w:t xml:space="preserve">indicated TCI state. </w:t>
                            </w:r>
                          </w:p>
                          <w:p w14:paraId="50B9C34F" w14:textId="77777777" w:rsidR="003D12D5" w:rsidRPr="003D12D5" w:rsidRDefault="003D12D5" w:rsidP="003D12D5">
                            <w:pPr>
                              <w:snapToGrid w:val="0"/>
                              <w:spacing w:after="180" w:line="240" w:lineRule="auto"/>
                              <w:rPr>
                                <w:rFonts w:ascii="Times New Roman" w:eastAsia="SimSun" w:hAnsi="Times New Roman" w:cs="Times New Roman"/>
                                <w:color w:val="000000"/>
                                <w:szCs w:val="20"/>
                                <w:lang w:val="en-GB" w:eastAsia="zh-TW"/>
                              </w:rPr>
                            </w:pPr>
                            <w:r w:rsidRPr="003D12D5">
                              <w:rPr>
                                <w:rFonts w:ascii="Times New Roman" w:eastAsia="SimSun" w:hAnsi="Times New Roman" w:cs="Times New Roman"/>
                                <w:color w:val="000000"/>
                                <w:szCs w:val="20"/>
                                <w:lang w:val="en-GB" w:eastAsia="zh-TW"/>
                              </w:rPr>
                              <w:t xml:space="preserve">If a UE receives a higher layer configuration of a single </w:t>
                            </w:r>
                            <w:proofErr w:type="spellStart"/>
                            <w:r w:rsidRPr="003D12D5">
                              <w:rPr>
                                <w:rFonts w:ascii="Times New Roman" w:eastAsia="SimSun" w:hAnsi="Times New Roman" w:cs="Times New Roman"/>
                                <w:i/>
                                <w:iCs/>
                                <w:color w:val="000000"/>
                                <w:szCs w:val="20"/>
                                <w:lang w:val="en-GB" w:eastAsia="zh-CN"/>
                              </w:rPr>
                              <w:t>DLorJoint-TCIState</w:t>
                            </w:r>
                            <w:proofErr w:type="spellEnd"/>
                            <w:r w:rsidRPr="003D12D5">
                              <w:rPr>
                                <w:rFonts w:ascii="Times New Roman" w:eastAsia="SimSun" w:hAnsi="Times New Roman" w:cs="Times New Roman"/>
                                <w:i/>
                                <w:iCs/>
                                <w:color w:val="000000"/>
                                <w:szCs w:val="20"/>
                                <w:lang w:val="en-GB" w:eastAsia="zh-CN"/>
                              </w:rPr>
                              <w:t xml:space="preserve"> or UL-</w:t>
                            </w:r>
                            <w:proofErr w:type="spellStart"/>
                            <w:r w:rsidRPr="003D12D5">
                              <w:rPr>
                                <w:rFonts w:ascii="Times New Roman" w:eastAsia="SimSun" w:hAnsi="Times New Roman" w:cs="Times New Roman"/>
                                <w:i/>
                                <w:iCs/>
                                <w:color w:val="000000"/>
                                <w:szCs w:val="20"/>
                                <w:lang w:val="en-GB" w:eastAsia="zh-CN"/>
                              </w:rPr>
                              <w:t>TCIState</w:t>
                            </w:r>
                            <w:proofErr w:type="spellEnd"/>
                            <w:r w:rsidRPr="003D12D5">
                              <w:rPr>
                                <w:rFonts w:ascii="Times New Roman" w:eastAsia="SimSun" w:hAnsi="Times New Roman" w:cs="Times New Roman"/>
                                <w:color w:val="000000"/>
                                <w:szCs w:val="20"/>
                                <w:lang w:val="en-GB" w:eastAsia="zh-TW"/>
                              </w:rPr>
                              <w:t>, that can be used as an indicated TCI state,</w:t>
                            </w:r>
                            <w:r w:rsidRPr="003D12D5">
                              <w:rPr>
                                <w:rFonts w:ascii="Times New Roman" w:eastAsia="SimSun" w:hAnsi="Times New Roman" w:cs="Times New Roman"/>
                                <w:i/>
                                <w:iCs/>
                                <w:color w:val="000000"/>
                                <w:szCs w:val="20"/>
                                <w:lang w:val="en-GB" w:eastAsia="zh-TW"/>
                              </w:rPr>
                              <w:t xml:space="preserve"> </w:t>
                            </w:r>
                            <w:r w:rsidRPr="003D12D5">
                              <w:rPr>
                                <w:rFonts w:ascii="Times New Roman" w:eastAsia="SimSun" w:hAnsi="Times New Roman" w:cs="Times New Roman"/>
                                <w:color w:val="000000"/>
                                <w:szCs w:val="20"/>
                                <w:lang w:val="en-GB" w:eastAsia="zh-TW"/>
                              </w:rPr>
                              <w:t xml:space="preserve">the UE determines an UL TX spatial filter, if applicable, from the configured TCI state for dynamic-grant and configured-grant based PUSCH and PUCCH, and SRS applying the </w:t>
                            </w:r>
                            <w:r w:rsidRPr="003D12D5">
                              <w:rPr>
                                <w:rFonts w:ascii="Times New Roman" w:eastAsia="SimSun" w:hAnsi="Times New Roman" w:cs="Times New Roman"/>
                                <w:color w:val="000000"/>
                                <w:szCs w:val="20"/>
                                <w:lang w:val="en-GB"/>
                              </w:rPr>
                              <w:t>indicated TCI state</w:t>
                            </w:r>
                            <w:r w:rsidRPr="003D12D5">
                              <w:rPr>
                                <w:rFonts w:ascii="Times New Roman" w:eastAsia="SimSun" w:hAnsi="Times New Roman" w:cs="Times New Roman"/>
                                <w:color w:val="000000"/>
                                <w:szCs w:val="20"/>
                                <w:lang w:val="en-GB" w:eastAsia="zh-TW"/>
                              </w:rPr>
                              <w:t>.</w:t>
                            </w:r>
                          </w:p>
                          <w:p w14:paraId="59ABA9E0" w14:textId="78C5CC4A" w:rsidR="003D12D5" w:rsidRPr="003D12D5" w:rsidRDefault="003D12D5" w:rsidP="003D12D5">
                            <w:pPr>
                              <w:spacing w:after="180" w:line="240" w:lineRule="auto"/>
                              <w:rPr>
                                <w:rFonts w:ascii="Times New Roman" w:eastAsia="SimSun" w:hAnsi="Times New Roman" w:cs="Times New Roman"/>
                                <w:szCs w:val="20"/>
                              </w:rPr>
                            </w:pPr>
                            <w:r w:rsidRPr="003D12D5">
                              <w:rPr>
                                <w:rFonts w:ascii="Times New Roman" w:eastAsia="SimSun" w:hAnsi="Times New Roman" w:cs="Times New Roman"/>
                                <w:color w:val="000000"/>
                                <w:szCs w:val="20"/>
                                <w:lang w:eastAsia="zh-CN"/>
                              </w:rPr>
                              <w:t xml:space="preserve">When the </w:t>
                            </w:r>
                            <w:r w:rsidRPr="003D12D5">
                              <w:rPr>
                                <w:rFonts w:ascii="Times New Roman" w:eastAsia="SimSun" w:hAnsi="Times New Roman" w:cs="Times New Roman" w:hint="eastAsia"/>
                                <w:szCs w:val="20"/>
                                <w:lang w:eastAsia="zh-CN"/>
                              </w:rPr>
                              <w:t xml:space="preserve">UE would transmit </w:t>
                            </w:r>
                            <w:r w:rsidRPr="003D12D5">
                              <w:rPr>
                                <w:rFonts w:ascii="Times New Roman" w:eastAsia="SimSun" w:hAnsi="Times New Roman" w:cs="Times New Roman"/>
                                <w:szCs w:val="20"/>
                                <w:lang w:val="en-GB" w:eastAsia="zh-CN"/>
                              </w:rPr>
                              <w:t xml:space="preserve">the last symbol of </w:t>
                            </w:r>
                            <w:r w:rsidRPr="003D12D5">
                              <w:rPr>
                                <w:rFonts w:ascii="Times New Roman" w:eastAsia="SimSun" w:hAnsi="Times New Roman" w:cs="Times New Roman" w:hint="eastAsia"/>
                                <w:szCs w:val="20"/>
                                <w:lang w:eastAsia="zh-CN"/>
                              </w:rPr>
                              <w:t>a PUCCH with</w:t>
                            </w:r>
                            <w:r w:rsidRPr="003D12D5">
                              <w:rPr>
                                <w:rFonts w:ascii="Times New Roman" w:eastAsia="SimSun" w:hAnsi="Times New Roman" w:cs="Times New Roman"/>
                                <w:color w:val="000000"/>
                                <w:szCs w:val="20"/>
                                <w:lang w:eastAsia="zh-CN"/>
                              </w:rPr>
                              <w:t xml:space="preserve"> HARQ-ACK </w:t>
                            </w:r>
                            <w:r w:rsidRPr="003D12D5">
                              <w:rPr>
                                <w:rFonts w:ascii="Times New Roman" w:eastAsia="SimSun" w:hAnsi="Times New Roman" w:cs="Times New Roman" w:hint="eastAsia"/>
                                <w:szCs w:val="20"/>
                                <w:lang w:eastAsia="zh-CN"/>
                              </w:rPr>
                              <w:t xml:space="preserve">information </w:t>
                            </w:r>
                            <w:r w:rsidRPr="003D12D5">
                              <w:rPr>
                                <w:rFonts w:ascii="Times New Roman" w:eastAsia="SimSun" w:hAnsi="Times New Roman" w:cs="Times New Roman"/>
                                <w:color w:val="000000"/>
                                <w:szCs w:val="20"/>
                                <w:lang w:eastAsia="zh-CN"/>
                              </w:rPr>
                              <w:t>corresponding to the DCI carrying the TCI</w:t>
                            </w:r>
                            <w:r w:rsidRPr="003D12D5">
                              <w:rPr>
                                <w:rFonts w:ascii="Times New Roman" w:eastAsia="SimSun" w:hAnsi="Times New Roman" w:cs="Times New Roman"/>
                                <w:color w:val="000000"/>
                                <w:szCs w:val="20"/>
                                <w:lang w:val="en-GB" w:eastAsia="zh-CN"/>
                              </w:rPr>
                              <w:t xml:space="preserve"> </w:t>
                            </w:r>
                            <w:r w:rsidRPr="003D12D5">
                              <w:rPr>
                                <w:rFonts w:ascii="Times New Roman" w:eastAsia="SimSun" w:hAnsi="Times New Roman" w:cs="Times New Roman"/>
                                <w:color w:val="000000"/>
                                <w:szCs w:val="20"/>
                                <w:lang w:eastAsia="zh-CN"/>
                              </w:rPr>
                              <w:t>State indication</w:t>
                            </w:r>
                            <w:r w:rsidRPr="003D12D5">
                              <w:rPr>
                                <w:rFonts w:ascii="Times New Roman" w:eastAsia="SimSun" w:hAnsi="Times New Roman" w:cs="Times New Roman"/>
                                <w:color w:val="000000"/>
                                <w:szCs w:val="20"/>
                                <w:lang w:val="en-GB" w:eastAsia="zh-CN"/>
                              </w:rPr>
                              <w:t xml:space="preserve"> </w:t>
                            </w:r>
                            <w:r w:rsidRPr="003D12D5">
                              <w:rPr>
                                <w:rFonts w:ascii="Times New Roman" w:eastAsia="SimSun" w:hAnsi="Times New Roman" w:cs="Times New Roman"/>
                                <w:color w:val="000000"/>
                                <w:szCs w:val="20"/>
                                <w:shd w:val="clear" w:color="auto" w:fill="FFFFFF"/>
                                <w:lang w:val="en-GB"/>
                              </w:rPr>
                              <w:t xml:space="preserve">and without DL assignment, or corresponding to the PDSCH scheduling by the DCI carrying the </w:t>
                            </w:r>
                            <w:r w:rsidRPr="003D12D5">
                              <w:rPr>
                                <w:rFonts w:ascii="Times New Roman" w:eastAsia="SimSun" w:hAnsi="Times New Roman" w:cs="Times New Roman"/>
                                <w:color w:val="000000"/>
                                <w:szCs w:val="20"/>
                                <w:lang w:eastAsia="zh-CN"/>
                              </w:rPr>
                              <w:t>TCI</w:t>
                            </w:r>
                            <w:r w:rsidRPr="003D12D5">
                              <w:rPr>
                                <w:rFonts w:ascii="Times New Roman" w:eastAsia="SimSun" w:hAnsi="Times New Roman" w:cs="Times New Roman"/>
                                <w:color w:val="000000"/>
                                <w:szCs w:val="20"/>
                                <w:lang w:val="en-GB" w:eastAsia="zh-CN"/>
                              </w:rPr>
                              <w:t xml:space="preserve"> </w:t>
                            </w:r>
                            <w:r w:rsidRPr="003D12D5">
                              <w:rPr>
                                <w:rFonts w:ascii="Times New Roman" w:eastAsia="SimSun" w:hAnsi="Times New Roman" w:cs="Times New Roman"/>
                                <w:color w:val="000000"/>
                                <w:szCs w:val="20"/>
                                <w:lang w:eastAsia="zh-CN"/>
                              </w:rPr>
                              <w:t>State</w:t>
                            </w:r>
                            <w:r w:rsidRPr="003D12D5">
                              <w:rPr>
                                <w:rFonts w:ascii="Times New Roman" w:eastAsia="SimSun" w:hAnsi="Times New Roman" w:cs="Times New Roman"/>
                                <w:color w:val="000000"/>
                                <w:szCs w:val="20"/>
                                <w:shd w:val="clear" w:color="auto" w:fill="FFFFFF"/>
                                <w:lang w:val="en-GB"/>
                              </w:rPr>
                              <w:t xml:space="preserve"> indication, </w:t>
                            </w:r>
                            <w:r w:rsidRPr="003D12D5">
                              <w:rPr>
                                <w:rFonts w:ascii="Times New Roman" w:eastAsia="SimSun" w:hAnsi="Times New Roman" w:cs="Times New Roman"/>
                                <w:color w:val="000000"/>
                                <w:szCs w:val="20"/>
                                <w:lang w:eastAsia="zh-CN"/>
                              </w:rPr>
                              <w:t>and</w:t>
                            </w:r>
                            <w:r w:rsidRPr="003D12D5">
                              <w:rPr>
                                <w:rFonts w:ascii="Times New Roman" w:eastAsia="SimSun" w:hAnsi="Times New Roman" w:cs="Times New Roman"/>
                                <w:color w:val="000000"/>
                                <w:szCs w:val="20"/>
                                <w:lang w:val="en-GB" w:eastAsia="zh-CN"/>
                              </w:rPr>
                              <w:t xml:space="preserve"> </w:t>
                            </w:r>
                            <w:r w:rsidRPr="003D12D5">
                              <w:rPr>
                                <w:rFonts w:ascii="Times New Roman" w:eastAsia="SimSun" w:hAnsi="Times New Roman" w:cs="Times New Roman"/>
                                <w:color w:val="000000"/>
                                <w:szCs w:val="20"/>
                                <w:highlight w:val="yellow"/>
                                <w:lang w:val="en-GB" w:eastAsia="zh-CN"/>
                              </w:rPr>
                              <w:t>if</w:t>
                            </w:r>
                            <w:r w:rsidRPr="003D12D5">
                              <w:rPr>
                                <w:rFonts w:ascii="Times New Roman" w:eastAsia="SimSun" w:hAnsi="Times New Roman" w:cs="Times New Roman"/>
                                <w:color w:val="000000"/>
                                <w:szCs w:val="20"/>
                                <w:highlight w:val="yellow"/>
                                <w:lang w:eastAsia="zh-CN"/>
                              </w:rPr>
                              <w:t xml:space="preserve"> the </w:t>
                            </w:r>
                            <w:r w:rsidRPr="003D12D5">
                              <w:rPr>
                                <w:rFonts w:ascii="Times New Roman" w:eastAsia="SimSun" w:hAnsi="Times New Roman" w:cs="Times New Roman"/>
                                <w:color w:val="000000"/>
                                <w:szCs w:val="20"/>
                                <w:highlight w:val="yellow"/>
                              </w:rPr>
                              <w:t xml:space="preserve">indicated </w:t>
                            </w:r>
                            <w:r w:rsidRPr="003D12D5">
                              <w:rPr>
                                <w:rFonts w:ascii="Times New Roman" w:eastAsia="SimSun" w:hAnsi="Times New Roman" w:cs="Times New Roman"/>
                                <w:color w:val="000000"/>
                                <w:szCs w:val="20"/>
                                <w:highlight w:val="yellow"/>
                                <w:lang w:eastAsia="zh-CN"/>
                              </w:rPr>
                              <w:t>TCI</w:t>
                            </w:r>
                            <w:r w:rsidRPr="003D12D5">
                              <w:rPr>
                                <w:rFonts w:ascii="Times New Roman" w:eastAsia="SimSun" w:hAnsi="Times New Roman" w:cs="Times New Roman"/>
                                <w:color w:val="000000"/>
                                <w:szCs w:val="20"/>
                                <w:highlight w:val="yellow"/>
                                <w:lang w:val="en-GB" w:eastAsia="zh-CN"/>
                              </w:rPr>
                              <w:t xml:space="preserve"> </w:t>
                            </w:r>
                            <w:r w:rsidRPr="003D12D5">
                              <w:rPr>
                                <w:rFonts w:ascii="Times New Roman" w:eastAsia="SimSun" w:hAnsi="Times New Roman" w:cs="Times New Roman"/>
                                <w:color w:val="000000"/>
                                <w:szCs w:val="20"/>
                                <w:highlight w:val="yellow"/>
                                <w:lang w:eastAsia="zh-CN"/>
                              </w:rPr>
                              <w:t xml:space="preserve">State is different </w:t>
                            </w:r>
                            <w:r w:rsidRPr="003D12D5">
                              <w:rPr>
                                <w:rFonts w:ascii="Times New Roman" w:eastAsia="SimSun" w:hAnsi="Times New Roman" w:cs="Times New Roman"/>
                                <w:color w:val="000000"/>
                                <w:szCs w:val="20"/>
                                <w:highlight w:val="yellow"/>
                              </w:rPr>
                              <w:t xml:space="preserve">from </w:t>
                            </w:r>
                            <w:r w:rsidRPr="003D12D5">
                              <w:rPr>
                                <w:rFonts w:ascii="Times New Roman" w:eastAsia="SimSun" w:hAnsi="Times New Roman" w:cs="Times New Roman"/>
                                <w:color w:val="000000"/>
                                <w:szCs w:val="20"/>
                                <w:highlight w:val="yellow"/>
                                <w:lang w:eastAsia="zh-CN"/>
                              </w:rPr>
                              <w:t>the previously indicated one,</w:t>
                            </w:r>
                            <w:r w:rsidRPr="003D12D5">
                              <w:rPr>
                                <w:rFonts w:ascii="Times New Roman" w:eastAsia="SimSun" w:hAnsi="Times New Roman" w:cs="Times New Roman"/>
                                <w:color w:val="000000"/>
                                <w:szCs w:val="20"/>
                                <w:lang w:eastAsia="zh-CN"/>
                              </w:rPr>
                              <w:t xml:space="preserve"> </w:t>
                            </w:r>
                            <w:r w:rsidRPr="003D12D5">
                              <w:rPr>
                                <w:rFonts w:ascii="Times New Roman" w:eastAsia="SimSun" w:hAnsi="Times New Roman" w:cs="Times New Roman"/>
                                <w:color w:val="000000"/>
                                <w:szCs w:val="20"/>
                                <w:highlight w:val="yellow"/>
                                <w:lang w:eastAsia="zh-CN"/>
                              </w:rPr>
                              <w:t>the indicated</w:t>
                            </w:r>
                            <w:r w:rsidRPr="003D12D5">
                              <w:rPr>
                                <w:rFonts w:ascii="Times New Roman" w:eastAsia="SimSun" w:hAnsi="Times New Roman" w:cs="Times New Roman"/>
                                <w:i/>
                                <w:iCs/>
                                <w:color w:val="000000"/>
                                <w:szCs w:val="20"/>
                                <w:highlight w:val="yellow"/>
                                <w:lang w:eastAsia="zh-CN"/>
                              </w:rPr>
                              <w:t xml:space="preserve"> </w:t>
                            </w:r>
                            <w:proofErr w:type="spellStart"/>
                            <w:r w:rsidRPr="003D12D5">
                              <w:rPr>
                                <w:rFonts w:ascii="Times New Roman" w:eastAsia="SimSun" w:hAnsi="Times New Roman" w:cs="Times New Roman"/>
                                <w:i/>
                                <w:iCs/>
                                <w:color w:val="000000"/>
                                <w:szCs w:val="20"/>
                                <w:highlight w:val="yellow"/>
                                <w:lang w:val="en-GB"/>
                              </w:rPr>
                              <w:t>DLorJointTCIState</w:t>
                            </w:r>
                            <w:proofErr w:type="spellEnd"/>
                            <w:r w:rsidRPr="003D12D5">
                              <w:rPr>
                                <w:rFonts w:ascii="Times New Roman" w:eastAsia="SimSun" w:hAnsi="Times New Roman" w:cs="Times New Roman"/>
                                <w:i/>
                                <w:iCs/>
                                <w:color w:val="000000"/>
                                <w:szCs w:val="20"/>
                                <w:highlight w:val="yellow"/>
                                <w:lang w:val="en-GB"/>
                              </w:rPr>
                              <w:t xml:space="preserve"> </w:t>
                            </w:r>
                            <w:r w:rsidRPr="003D12D5">
                              <w:rPr>
                                <w:rFonts w:ascii="Times New Roman" w:eastAsia="SimSun" w:hAnsi="Times New Roman" w:cs="Times New Roman"/>
                                <w:color w:val="000000"/>
                                <w:szCs w:val="20"/>
                                <w:highlight w:val="yellow"/>
                                <w:lang w:val="en-GB"/>
                              </w:rPr>
                              <w:t>or</w:t>
                            </w:r>
                            <w:r w:rsidRPr="003D12D5">
                              <w:rPr>
                                <w:rFonts w:ascii="Times New Roman" w:eastAsia="SimSun" w:hAnsi="Times New Roman" w:cs="Times New Roman"/>
                                <w:i/>
                                <w:iCs/>
                                <w:color w:val="000000"/>
                                <w:szCs w:val="20"/>
                                <w:highlight w:val="yellow"/>
                                <w:lang w:val="en-GB"/>
                              </w:rPr>
                              <w:t xml:space="preserve"> UL-</w:t>
                            </w:r>
                            <w:proofErr w:type="spellStart"/>
                            <w:r w:rsidRPr="003D12D5">
                              <w:rPr>
                                <w:rFonts w:ascii="Times New Roman" w:eastAsia="SimSun" w:hAnsi="Times New Roman" w:cs="Times New Roman"/>
                                <w:i/>
                                <w:iCs/>
                                <w:color w:val="000000"/>
                                <w:szCs w:val="20"/>
                                <w:highlight w:val="yellow"/>
                                <w:lang w:val="en-GB"/>
                              </w:rPr>
                              <w:t>TCIstate</w:t>
                            </w:r>
                            <w:proofErr w:type="spellEnd"/>
                            <w:r w:rsidRPr="003D12D5">
                              <w:rPr>
                                <w:rFonts w:ascii="Times New Roman" w:eastAsia="SimSun" w:hAnsi="Times New Roman" w:cs="Times New Roman"/>
                                <w:i/>
                                <w:iCs/>
                                <w:color w:val="000000"/>
                                <w:szCs w:val="20"/>
                                <w:highlight w:val="yellow"/>
                                <w:lang w:val="en-GB"/>
                              </w:rPr>
                              <w:t xml:space="preserve"> </w:t>
                            </w:r>
                            <w:r w:rsidRPr="003D12D5">
                              <w:rPr>
                                <w:rFonts w:ascii="Times New Roman" w:eastAsia="SimSun" w:hAnsi="Times New Roman" w:cs="Times New Roman"/>
                                <w:color w:val="000000"/>
                                <w:szCs w:val="20"/>
                                <w:highlight w:val="yellow"/>
                                <w:lang w:eastAsia="zh-CN"/>
                              </w:rPr>
                              <w:t xml:space="preserve">should be applied starting from the first slot that is </w:t>
                            </w:r>
                            <w:r w:rsidRPr="003D12D5">
                              <w:rPr>
                                <w:rFonts w:ascii="Times New Roman" w:eastAsia="SimSun" w:hAnsi="Times New Roman" w:cs="Times New Roman"/>
                                <w:color w:val="000000"/>
                                <w:szCs w:val="20"/>
                                <w:highlight w:val="yellow"/>
                                <w:lang w:val="en-GB" w:eastAsia="zh-CN"/>
                              </w:rPr>
                              <w:t xml:space="preserve">at least </w:t>
                            </w:r>
                            <m:oMath>
                              <m:r>
                                <m:rPr>
                                  <m:sty m:val="p"/>
                                </m:rPr>
                                <w:rPr>
                                  <w:rFonts w:ascii="Cambria Math" w:eastAsia="SimSun" w:hAnsi="Cambria Math" w:cs="Times New Roman"/>
                                  <w:szCs w:val="20"/>
                                  <w:highlight w:val="yellow"/>
                                </w:rPr>
                                <m:t>BeamAppTime_r17</m:t>
                              </m:r>
                            </m:oMath>
                            <w:r w:rsidRPr="003D12D5">
                              <w:rPr>
                                <w:rFonts w:ascii="Times New Roman" w:eastAsia="SimSun" w:hAnsi="Times New Roman" w:cs="Times New Roman"/>
                                <w:szCs w:val="20"/>
                                <w:highlight w:val="yellow"/>
                              </w:rPr>
                              <w:t xml:space="preserve"> symbols</w:t>
                            </w:r>
                            <w:r w:rsidRPr="003D12D5">
                              <w:rPr>
                                <w:rFonts w:ascii="Times New Roman" w:eastAsia="SimSun" w:hAnsi="Times New Roman" w:cs="Times New Roman"/>
                                <w:szCs w:val="20"/>
                                <w:highlight w:val="yellow"/>
                                <w:lang w:val="en-GB"/>
                              </w:rPr>
                              <w:t xml:space="preserve"> after the last symbol of the PUC</w:t>
                            </w:r>
                            <w:r w:rsidRPr="003D12D5">
                              <w:rPr>
                                <w:rFonts w:ascii="Times New Roman" w:eastAsia="SimSun" w:hAnsi="Times New Roman" w:cs="Times New Roman"/>
                                <w:color w:val="000000"/>
                                <w:szCs w:val="20"/>
                                <w:highlight w:val="yellow"/>
                                <w:lang w:val="en-GB"/>
                              </w:rPr>
                              <w:t>CH</w:t>
                            </w:r>
                            <w:r w:rsidRPr="003D12D5">
                              <w:rPr>
                                <w:rFonts w:ascii="Times New Roman" w:eastAsia="SimSun" w:hAnsi="Times New Roman" w:cs="Times New Roman"/>
                                <w:color w:val="000000"/>
                                <w:szCs w:val="20"/>
                                <w:highlight w:val="yellow"/>
                              </w:rPr>
                              <w:t>. T</w:t>
                            </w:r>
                            <w:r w:rsidRPr="003D12D5">
                              <w:rPr>
                                <w:rFonts w:ascii="Times New Roman" w:eastAsia="SimSun" w:hAnsi="Times New Roman" w:cs="Times New Roman"/>
                                <w:color w:val="000000"/>
                                <w:szCs w:val="20"/>
                                <w:highlight w:val="yellow"/>
                                <w:lang w:val="en-GB"/>
                              </w:rPr>
                              <w:t xml:space="preserve">he first slot and the </w:t>
                            </w:r>
                            <m:oMath>
                              <m:r>
                                <m:rPr>
                                  <m:sty m:val="p"/>
                                </m:rPr>
                                <w:rPr>
                                  <w:rFonts w:ascii="Cambria Math" w:eastAsia="SimSun" w:hAnsi="Cambria Math" w:cs="Times New Roman"/>
                                  <w:color w:val="000000"/>
                                  <w:szCs w:val="20"/>
                                  <w:highlight w:val="yellow"/>
                                </w:rPr>
                                <m:t>Be</m:t>
                              </m:r>
                              <m:r>
                                <m:rPr>
                                  <m:sty m:val="p"/>
                                </m:rPr>
                                <w:rPr>
                                  <w:rFonts w:ascii="Cambria Math" w:eastAsia="SimSun" w:hAnsi="Cambria Math" w:cs="Times New Roman"/>
                                  <w:szCs w:val="20"/>
                                  <w:highlight w:val="yellow"/>
                                </w:rPr>
                                <m:t>amAppTime_r17</m:t>
                              </m:r>
                            </m:oMath>
                            <w:r w:rsidRPr="003D12D5">
                              <w:rPr>
                                <w:rFonts w:ascii="Times New Roman" w:eastAsia="SimSun" w:hAnsi="Times New Roman" w:cs="Times New Roman"/>
                                <w:szCs w:val="20"/>
                                <w:highlight w:val="yellow"/>
                                <w:lang w:val="en-GB"/>
                              </w:rPr>
                              <w:t xml:space="preserve"> symbols are both determined on the carrier with the smallest SCS among the carrier(s) applying the beam indication</w:t>
                            </w:r>
                            <w:r w:rsidRPr="003D12D5">
                              <w:rPr>
                                <w:rFonts w:ascii="Times New Roman" w:eastAsia="SimSun" w:hAnsi="Times New Roman" w:cs="Times New Roman"/>
                                <w:szCs w:val="20"/>
                                <w:highlight w:val="yellow"/>
                              </w:rPr>
                              <w:t>.</w:t>
                            </w:r>
                            <w:r w:rsidRPr="003D12D5">
                              <w:rPr>
                                <w:rFonts w:ascii="Times New Roman" w:eastAsia="SimSun" w:hAnsi="Times New Roman" w:cs="Times New Roman"/>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E9D26" id="_x0000_s1027" type="#_x0000_t202" style="position:absolute;left:0;text-align:left;margin-left:429pt;margin-top:90.05pt;width:480.2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">
                <v:textbox style="mso-fit-shape-to-text:t">
                  <w:txbxContent>
                    <w:p w14:paraId="7D24E67A" w14:textId="77777777" w:rsidR="006E35EC" w:rsidRPr="00A858CF" w:rsidRDefault="006E35EC" w:rsidP="006E35EC">
                      <w:pPr>
                        <w:rPr>
                          <w:rFonts w:eastAsia="SimSun" w:cs="Arial"/>
                          <w:color w:val="000000"/>
                          <w:szCs w:val="20"/>
                          <w:lang w:val="en-GB"/>
                        </w:rPr>
                      </w:pPr>
                      <w:r w:rsidRPr="00A858CF">
                        <w:rPr>
                          <w:rFonts w:eastAsia="SimSun" w:cs="Arial"/>
                          <w:color w:val="000000"/>
                          <w:szCs w:val="20"/>
                          <w:lang w:val="en-GB"/>
                        </w:rPr>
                        <w:t>Excerpt from 38.214, Clause 5.1.5</w:t>
                      </w:r>
                    </w:p>
                    <w:p w14:paraId="1B2760D0" w14:textId="488FEF6E" w:rsidR="003D12D5" w:rsidRPr="003D12D5" w:rsidRDefault="003D12D5" w:rsidP="003D12D5">
                      <w:pPr>
                        <w:snapToGrid w:val="0"/>
                        <w:rPr>
                          <w:rFonts w:ascii="Times New Roman" w:eastAsia="SimSun" w:hAnsi="Times New Roman" w:cs="Times New Roman"/>
                          <w:color w:val="000000"/>
                          <w:szCs w:val="20"/>
                        </w:rPr>
                      </w:pPr>
                      <w:r w:rsidRPr="003D12D5">
                        <w:rPr>
                          <w:rFonts w:ascii="Times New Roman" w:eastAsia="SimSun" w:hAnsi="Times New Roman" w:cs="Times New Roman"/>
                          <w:color w:val="000000"/>
                          <w:szCs w:val="20"/>
                          <w:lang w:val="en-GB" w:eastAsia="zh-TW"/>
                        </w:rPr>
                        <w:t xml:space="preserve">If a UE receives a higher layer configuration of a single </w:t>
                      </w:r>
                      <w:proofErr w:type="spellStart"/>
                      <w:r w:rsidRPr="003D12D5">
                        <w:rPr>
                          <w:rFonts w:ascii="Times New Roman" w:eastAsia="SimSun" w:hAnsi="Times New Roman" w:cs="Times New Roman"/>
                          <w:i/>
                          <w:iCs/>
                          <w:color w:val="000000"/>
                          <w:szCs w:val="20"/>
                          <w:lang w:val="en-GB" w:eastAsia="zh-CN"/>
                        </w:rPr>
                        <w:t>DLorJoint-TCIState</w:t>
                      </w:r>
                      <w:proofErr w:type="spellEnd"/>
                      <w:r w:rsidRPr="003D12D5">
                        <w:rPr>
                          <w:rFonts w:ascii="Times New Roman" w:eastAsia="SimSun" w:hAnsi="Times New Roman" w:cs="Times New Roman"/>
                          <w:color w:val="000000"/>
                          <w:szCs w:val="20"/>
                          <w:lang w:val="en-GB" w:eastAsia="zh-TW"/>
                        </w:rPr>
                        <w:t>, that can be used as an indicated TCI state</w:t>
                      </w:r>
                      <w:r w:rsidRPr="003D12D5">
                        <w:rPr>
                          <w:rFonts w:ascii="Times New Roman" w:eastAsia="SimSun" w:hAnsi="Times New Roman" w:cs="Times New Roman"/>
                          <w:i/>
                          <w:iCs/>
                          <w:color w:val="000000"/>
                          <w:szCs w:val="20"/>
                          <w:lang w:val="en-GB" w:eastAsia="zh-TW"/>
                        </w:rPr>
                        <w:t xml:space="preserve">, </w:t>
                      </w:r>
                      <w:r w:rsidRPr="003D12D5">
                        <w:rPr>
                          <w:rFonts w:ascii="Times New Roman" w:eastAsia="SimSun" w:hAnsi="Times New Roman" w:cs="Times New Roman"/>
                          <w:color w:val="000000"/>
                          <w:szCs w:val="20"/>
                          <w:lang w:val="en-GB" w:eastAsia="zh-TW"/>
                        </w:rPr>
                        <w:t xml:space="preserve">the UE obtains the QCL assumptions from the configured TCI state for DM-RS of PDSCH and DM-RS of PDCCH, and the CSI -RS applying the </w:t>
                      </w:r>
                      <w:r w:rsidRPr="003D12D5">
                        <w:rPr>
                          <w:rFonts w:ascii="Times New Roman" w:eastAsia="SimSun" w:hAnsi="Times New Roman" w:cs="Times New Roman"/>
                          <w:color w:val="000000"/>
                          <w:szCs w:val="20"/>
                          <w:lang w:val="en-GB"/>
                        </w:rPr>
                        <w:t xml:space="preserve">indicated TCI state. </w:t>
                      </w:r>
                    </w:p>
                    <w:p w14:paraId="50B9C34F" w14:textId="77777777" w:rsidR="003D12D5" w:rsidRPr="003D12D5" w:rsidRDefault="003D12D5" w:rsidP="003D12D5">
                      <w:pPr>
                        <w:snapToGrid w:val="0"/>
                        <w:spacing w:after="180" w:line="240" w:lineRule="auto"/>
                        <w:rPr>
                          <w:rFonts w:ascii="Times New Roman" w:eastAsia="SimSun" w:hAnsi="Times New Roman" w:cs="Times New Roman"/>
                          <w:color w:val="000000"/>
                          <w:szCs w:val="20"/>
                          <w:lang w:val="en-GB" w:eastAsia="zh-TW"/>
                        </w:rPr>
                      </w:pPr>
                      <w:r w:rsidRPr="003D12D5">
                        <w:rPr>
                          <w:rFonts w:ascii="Times New Roman" w:eastAsia="SimSun" w:hAnsi="Times New Roman" w:cs="Times New Roman"/>
                          <w:color w:val="000000"/>
                          <w:szCs w:val="20"/>
                          <w:lang w:val="en-GB" w:eastAsia="zh-TW"/>
                        </w:rPr>
                        <w:t xml:space="preserve">If a UE receives a higher layer configuration of a single </w:t>
                      </w:r>
                      <w:proofErr w:type="spellStart"/>
                      <w:r w:rsidRPr="003D12D5">
                        <w:rPr>
                          <w:rFonts w:ascii="Times New Roman" w:eastAsia="SimSun" w:hAnsi="Times New Roman" w:cs="Times New Roman"/>
                          <w:i/>
                          <w:iCs/>
                          <w:color w:val="000000"/>
                          <w:szCs w:val="20"/>
                          <w:lang w:val="en-GB" w:eastAsia="zh-CN"/>
                        </w:rPr>
                        <w:t>DLorJoint-TCIState</w:t>
                      </w:r>
                      <w:proofErr w:type="spellEnd"/>
                      <w:r w:rsidRPr="003D12D5">
                        <w:rPr>
                          <w:rFonts w:ascii="Times New Roman" w:eastAsia="SimSun" w:hAnsi="Times New Roman" w:cs="Times New Roman"/>
                          <w:i/>
                          <w:iCs/>
                          <w:color w:val="000000"/>
                          <w:szCs w:val="20"/>
                          <w:lang w:val="en-GB" w:eastAsia="zh-CN"/>
                        </w:rPr>
                        <w:t xml:space="preserve"> or UL-</w:t>
                      </w:r>
                      <w:proofErr w:type="spellStart"/>
                      <w:r w:rsidRPr="003D12D5">
                        <w:rPr>
                          <w:rFonts w:ascii="Times New Roman" w:eastAsia="SimSun" w:hAnsi="Times New Roman" w:cs="Times New Roman"/>
                          <w:i/>
                          <w:iCs/>
                          <w:color w:val="000000"/>
                          <w:szCs w:val="20"/>
                          <w:lang w:val="en-GB" w:eastAsia="zh-CN"/>
                        </w:rPr>
                        <w:t>TCIState</w:t>
                      </w:r>
                      <w:proofErr w:type="spellEnd"/>
                      <w:r w:rsidRPr="003D12D5">
                        <w:rPr>
                          <w:rFonts w:ascii="Times New Roman" w:eastAsia="SimSun" w:hAnsi="Times New Roman" w:cs="Times New Roman"/>
                          <w:color w:val="000000"/>
                          <w:szCs w:val="20"/>
                          <w:lang w:val="en-GB" w:eastAsia="zh-TW"/>
                        </w:rPr>
                        <w:t>, that can be used as an indicated TCI state,</w:t>
                      </w:r>
                      <w:r w:rsidRPr="003D12D5">
                        <w:rPr>
                          <w:rFonts w:ascii="Times New Roman" w:eastAsia="SimSun" w:hAnsi="Times New Roman" w:cs="Times New Roman"/>
                          <w:i/>
                          <w:iCs/>
                          <w:color w:val="000000"/>
                          <w:szCs w:val="20"/>
                          <w:lang w:val="en-GB" w:eastAsia="zh-TW"/>
                        </w:rPr>
                        <w:t xml:space="preserve"> </w:t>
                      </w:r>
                      <w:r w:rsidRPr="003D12D5">
                        <w:rPr>
                          <w:rFonts w:ascii="Times New Roman" w:eastAsia="SimSun" w:hAnsi="Times New Roman" w:cs="Times New Roman"/>
                          <w:color w:val="000000"/>
                          <w:szCs w:val="20"/>
                          <w:lang w:val="en-GB" w:eastAsia="zh-TW"/>
                        </w:rPr>
                        <w:t xml:space="preserve">the UE determines an UL TX spatial filter, if applicable, from the configured TCI state for dynamic-grant and configured-grant based PUSCH and PUCCH, and SRS applying the </w:t>
                      </w:r>
                      <w:r w:rsidRPr="003D12D5">
                        <w:rPr>
                          <w:rFonts w:ascii="Times New Roman" w:eastAsia="SimSun" w:hAnsi="Times New Roman" w:cs="Times New Roman"/>
                          <w:color w:val="000000"/>
                          <w:szCs w:val="20"/>
                          <w:lang w:val="en-GB"/>
                        </w:rPr>
                        <w:t>indicated TCI state</w:t>
                      </w:r>
                      <w:r w:rsidRPr="003D12D5">
                        <w:rPr>
                          <w:rFonts w:ascii="Times New Roman" w:eastAsia="SimSun" w:hAnsi="Times New Roman" w:cs="Times New Roman"/>
                          <w:color w:val="000000"/>
                          <w:szCs w:val="20"/>
                          <w:lang w:val="en-GB" w:eastAsia="zh-TW"/>
                        </w:rPr>
                        <w:t>.</w:t>
                      </w:r>
                    </w:p>
                    <w:p w14:paraId="59ABA9E0" w14:textId="78C5CC4A" w:rsidR="003D12D5" w:rsidRPr="003D12D5" w:rsidRDefault="003D12D5" w:rsidP="003D12D5">
                      <w:pPr>
                        <w:spacing w:after="180" w:line="240" w:lineRule="auto"/>
                        <w:rPr>
                          <w:rFonts w:ascii="Times New Roman" w:eastAsia="SimSun" w:hAnsi="Times New Roman" w:cs="Times New Roman"/>
                          <w:szCs w:val="20"/>
                        </w:rPr>
                      </w:pPr>
                      <w:r w:rsidRPr="003D12D5">
                        <w:rPr>
                          <w:rFonts w:ascii="Times New Roman" w:eastAsia="SimSun" w:hAnsi="Times New Roman" w:cs="Times New Roman"/>
                          <w:color w:val="000000"/>
                          <w:szCs w:val="20"/>
                          <w:lang w:eastAsia="zh-CN"/>
                        </w:rPr>
                        <w:t xml:space="preserve">When the </w:t>
                      </w:r>
                      <w:r w:rsidRPr="003D12D5">
                        <w:rPr>
                          <w:rFonts w:ascii="Times New Roman" w:eastAsia="SimSun" w:hAnsi="Times New Roman" w:cs="Times New Roman" w:hint="eastAsia"/>
                          <w:szCs w:val="20"/>
                          <w:lang w:eastAsia="zh-CN"/>
                        </w:rPr>
                        <w:t xml:space="preserve">UE would transmit </w:t>
                      </w:r>
                      <w:r w:rsidRPr="003D12D5">
                        <w:rPr>
                          <w:rFonts w:ascii="Times New Roman" w:eastAsia="SimSun" w:hAnsi="Times New Roman" w:cs="Times New Roman"/>
                          <w:szCs w:val="20"/>
                          <w:lang w:val="en-GB" w:eastAsia="zh-CN"/>
                        </w:rPr>
                        <w:t xml:space="preserve">the last symbol of </w:t>
                      </w:r>
                      <w:r w:rsidRPr="003D12D5">
                        <w:rPr>
                          <w:rFonts w:ascii="Times New Roman" w:eastAsia="SimSun" w:hAnsi="Times New Roman" w:cs="Times New Roman" w:hint="eastAsia"/>
                          <w:szCs w:val="20"/>
                          <w:lang w:eastAsia="zh-CN"/>
                        </w:rPr>
                        <w:t>a PUCCH with</w:t>
                      </w:r>
                      <w:r w:rsidRPr="003D12D5">
                        <w:rPr>
                          <w:rFonts w:ascii="Times New Roman" w:eastAsia="SimSun" w:hAnsi="Times New Roman" w:cs="Times New Roman"/>
                          <w:color w:val="000000"/>
                          <w:szCs w:val="20"/>
                          <w:lang w:eastAsia="zh-CN"/>
                        </w:rPr>
                        <w:t xml:space="preserve"> HARQ-ACK </w:t>
                      </w:r>
                      <w:r w:rsidRPr="003D12D5">
                        <w:rPr>
                          <w:rFonts w:ascii="Times New Roman" w:eastAsia="SimSun" w:hAnsi="Times New Roman" w:cs="Times New Roman" w:hint="eastAsia"/>
                          <w:szCs w:val="20"/>
                          <w:lang w:eastAsia="zh-CN"/>
                        </w:rPr>
                        <w:t xml:space="preserve">information </w:t>
                      </w:r>
                      <w:r w:rsidRPr="003D12D5">
                        <w:rPr>
                          <w:rFonts w:ascii="Times New Roman" w:eastAsia="SimSun" w:hAnsi="Times New Roman" w:cs="Times New Roman"/>
                          <w:color w:val="000000"/>
                          <w:szCs w:val="20"/>
                          <w:lang w:eastAsia="zh-CN"/>
                        </w:rPr>
                        <w:t>corresponding to the DCI carrying the TCI</w:t>
                      </w:r>
                      <w:r w:rsidRPr="003D12D5">
                        <w:rPr>
                          <w:rFonts w:ascii="Times New Roman" w:eastAsia="SimSun" w:hAnsi="Times New Roman" w:cs="Times New Roman"/>
                          <w:color w:val="000000"/>
                          <w:szCs w:val="20"/>
                          <w:lang w:val="en-GB" w:eastAsia="zh-CN"/>
                        </w:rPr>
                        <w:t xml:space="preserve"> </w:t>
                      </w:r>
                      <w:r w:rsidRPr="003D12D5">
                        <w:rPr>
                          <w:rFonts w:ascii="Times New Roman" w:eastAsia="SimSun" w:hAnsi="Times New Roman" w:cs="Times New Roman"/>
                          <w:color w:val="000000"/>
                          <w:szCs w:val="20"/>
                          <w:lang w:eastAsia="zh-CN"/>
                        </w:rPr>
                        <w:t>State indication</w:t>
                      </w:r>
                      <w:r w:rsidRPr="003D12D5">
                        <w:rPr>
                          <w:rFonts w:ascii="Times New Roman" w:eastAsia="SimSun" w:hAnsi="Times New Roman" w:cs="Times New Roman"/>
                          <w:color w:val="000000"/>
                          <w:szCs w:val="20"/>
                          <w:lang w:val="en-GB" w:eastAsia="zh-CN"/>
                        </w:rPr>
                        <w:t xml:space="preserve"> </w:t>
                      </w:r>
                      <w:r w:rsidRPr="003D12D5">
                        <w:rPr>
                          <w:rFonts w:ascii="Times New Roman" w:eastAsia="SimSun" w:hAnsi="Times New Roman" w:cs="Times New Roman"/>
                          <w:color w:val="000000"/>
                          <w:szCs w:val="20"/>
                          <w:shd w:val="clear" w:color="auto" w:fill="FFFFFF"/>
                          <w:lang w:val="en-GB"/>
                        </w:rPr>
                        <w:t xml:space="preserve">and without DL assignment, or corresponding to the PDSCH scheduling by the DCI carrying the </w:t>
                      </w:r>
                      <w:r w:rsidRPr="003D12D5">
                        <w:rPr>
                          <w:rFonts w:ascii="Times New Roman" w:eastAsia="SimSun" w:hAnsi="Times New Roman" w:cs="Times New Roman"/>
                          <w:color w:val="000000"/>
                          <w:szCs w:val="20"/>
                          <w:lang w:eastAsia="zh-CN"/>
                        </w:rPr>
                        <w:t>TCI</w:t>
                      </w:r>
                      <w:r w:rsidRPr="003D12D5">
                        <w:rPr>
                          <w:rFonts w:ascii="Times New Roman" w:eastAsia="SimSun" w:hAnsi="Times New Roman" w:cs="Times New Roman"/>
                          <w:color w:val="000000"/>
                          <w:szCs w:val="20"/>
                          <w:lang w:val="en-GB" w:eastAsia="zh-CN"/>
                        </w:rPr>
                        <w:t xml:space="preserve"> </w:t>
                      </w:r>
                      <w:r w:rsidRPr="003D12D5">
                        <w:rPr>
                          <w:rFonts w:ascii="Times New Roman" w:eastAsia="SimSun" w:hAnsi="Times New Roman" w:cs="Times New Roman"/>
                          <w:color w:val="000000"/>
                          <w:szCs w:val="20"/>
                          <w:lang w:eastAsia="zh-CN"/>
                        </w:rPr>
                        <w:t>State</w:t>
                      </w:r>
                      <w:r w:rsidRPr="003D12D5">
                        <w:rPr>
                          <w:rFonts w:ascii="Times New Roman" w:eastAsia="SimSun" w:hAnsi="Times New Roman" w:cs="Times New Roman"/>
                          <w:color w:val="000000"/>
                          <w:szCs w:val="20"/>
                          <w:shd w:val="clear" w:color="auto" w:fill="FFFFFF"/>
                          <w:lang w:val="en-GB"/>
                        </w:rPr>
                        <w:t xml:space="preserve"> indication, </w:t>
                      </w:r>
                      <w:r w:rsidRPr="003D12D5">
                        <w:rPr>
                          <w:rFonts w:ascii="Times New Roman" w:eastAsia="SimSun" w:hAnsi="Times New Roman" w:cs="Times New Roman"/>
                          <w:color w:val="000000"/>
                          <w:szCs w:val="20"/>
                          <w:lang w:eastAsia="zh-CN"/>
                        </w:rPr>
                        <w:t>and</w:t>
                      </w:r>
                      <w:r w:rsidRPr="003D12D5">
                        <w:rPr>
                          <w:rFonts w:ascii="Times New Roman" w:eastAsia="SimSun" w:hAnsi="Times New Roman" w:cs="Times New Roman"/>
                          <w:color w:val="000000"/>
                          <w:szCs w:val="20"/>
                          <w:lang w:val="en-GB" w:eastAsia="zh-CN"/>
                        </w:rPr>
                        <w:t xml:space="preserve"> </w:t>
                      </w:r>
                      <w:r w:rsidRPr="003D12D5">
                        <w:rPr>
                          <w:rFonts w:ascii="Times New Roman" w:eastAsia="SimSun" w:hAnsi="Times New Roman" w:cs="Times New Roman"/>
                          <w:color w:val="000000"/>
                          <w:szCs w:val="20"/>
                          <w:highlight w:val="yellow"/>
                          <w:lang w:val="en-GB" w:eastAsia="zh-CN"/>
                        </w:rPr>
                        <w:t>if</w:t>
                      </w:r>
                      <w:r w:rsidRPr="003D12D5">
                        <w:rPr>
                          <w:rFonts w:ascii="Times New Roman" w:eastAsia="SimSun" w:hAnsi="Times New Roman" w:cs="Times New Roman"/>
                          <w:color w:val="000000"/>
                          <w:szCs w:val="20"/>
                          <w:highlight w:val="yellow"/>
                          <w:lang w:eastAsia="zh-CN"/>
                        </w:rPr>
                        <w:t xml:space="preserve"> the </w:t>
                      </w:r>
                      <w:r w:rsidRPr="003D12D5">
                        <w:rPr>
                          <w:rFonts w:ascii="Times New Roman" w:eastAsia="SimSun" w:hAnsi="Times New Roman" w:cs="Times New Roman"/>
                          <w:color w:val="000000"/>
                          <w:szCs w:val="20"/>
                          <w:highlight w:val="yellow"/>
                        </w:rPr>
                        <w:t xml:space="preserve">indicated </w:t>
                      </w:r>
                      <w:r w:rsidRPr="003D12D5">
                        <w:rPr>
                          <w:rFonts w:ascii="Times New Roman" w:eastAsia="SimSun" w:hAnsi="Times New Roman" w:cs="Times New Roman"/>
                          <w:color w:val="000000"/>
                          <w:szCs w:val="20"/>
                          <w:highlight w:val="yellow"/>
                          <w:lang w:eastAsia="zh-CN"/>
                        </w:rPr>
                        <w:t>TCI</w:t>
                      </w:r>
                      <w:r w:rsidRPr="003D12D5">
                        <w:rPr>
                          <w:rFonts w:ascii="Times New Roman" w:eastAsia="SimSun" w:hAnsi="Times New Roman" w:cs="Times New Roman"/>
                          <w:color w:val="000000"/>
                          <w:szCs w:val="20"/>
                          <w:highlight w:val="yellow"/>
                          <w:lang w:val="en-GB" w:eastAsia="zh-CN"/>
                        </w:rPr>
                        <w:t xml:space="preserve"> </w:t>
                      </w:r>
                      <w:r w:rsidRPr="003D12D5">
                        <w:rPr>
                          <w:rFonts w:ascii="Times New Roman" w:eastAsia="SimSun" w:hAnsi="Times New Roman" w:cs="Times New Roman"/>
                          <w:color w:val="000000"/>
                          <w:szCs w:val="20"/>
                          <w:highlight w:val="yellow"/>
                          <w:lang w:eastAsia="zh-CN"/>
                        </w:rPr>
                        <w:t xml:space="preserve">State is different </w:t>
                      </w:r>
                      <w:r w:rsidRPr="003D12D5">
                        <w:rPr>
                          <w:rFonts w:ascii="Times New Roman" w:eastAsia="SimSun" w:hAnsi="Times New Roman" w:cs="Times New Roman"/>
                          <w:color w:val="000000"/>
                          <w:szCs w:val="20"/>
                          <w:highlight w:val="yellow"/>
                        </w:rPr>
                        <w:t xml:space="preserve">from </w:t>
                      </w:r>
                      <w:r w:rsidRPr="003D12D5">
                        <w:rPr>
                          <w:rFonts w:ascii="Times New Roman" w:eastAsia="SimSun" w:hAnsi="Times New Roman" w:cs="Times New Roman"/>
                          <w:color w:val="000000"/>
                          <w:szCs w:val="20"/>
                          <w:highlight w:val="yellow"/>
                          <w:lang w:eastAsia="zh-CN"/>
                        </w:rPr>
                        <w:t>the previously indicated one,</w:t>
                      </w:r>
                      <w:r w:rsidRPr="003D12D5">
                        <w:rPr>
                          <w:rFonts w:ascii="Times New Roman" w:eastAsia="SimSun" w:hAnsi="Times New Roman" w:cs="Times New Roman"/>
                          <w:color w:val="000000"/>
                          <w:szCs w:val="20"/>
                          <w:lang w:eastAsia="zh-CN"/>
                        </w:rPr>
                        <w:t xml:space="preserve"> </w:t>
                      </w:r>
                      <w:r w:rsidRPr="003D12D5">
                        <w:rPr>
                          <w:rFonts w:ascii="Times New Roman" w:eastAsia="SimSun" w:hAnsi="Times New Roman" w:cs="Times New Roman"/>
                          <w:color w:val="000000"/>
                          <w:szCs w:val="20"/>
                          <w:highlight w:val="yellow"/>
                          <w:lang w:eastAsia="zh-CN"/>
                        </w:rPr>
                        <w:t>the indicated</w:t>
                      </w:r>
                      <w:r w:rsidRPr="003D12D5">
                        <w:rPr>
                          <w:rFonts w:ascii="Times New Roman" w:eastAsia="SimSun" w:hAnsi="Times New Roman" w:cs="Times New Roman"/>
                          <w:i/>
                          <w:iCs/>
                          <w:color w:val="000000"/>
                          <w:szCs w:val="20"/>
                          <w:highlight w:val="yellow"/>
                          <w:lang w:eastAsia="zh-CN"/>
                        </w:rPr>
                        <w:t xml:space="preserve"> </w:t>
                      </w:r>
                      <w:proofErr w:type="spellStart"/>
                      <w:r w:rsidRPr="003D12D5">
                        <w:rPr>
                          <w:rFonts w:ascii="Times New Roman" w:eastAsia="SimSun" w:hAnsi="Times New Roman" w:cs="Times New Roman"/>
                          <w:i/>
                          <w:iCs/>
                          <w:color w:val="000000"/>
                          <w:szCs w:val="20"/>
                          <w:highlight w:val="yellow"/>
                          <w:lang w:val="en-GB"/>
                        </w:rPr>
                        <w:t>DLorJointTCIState</w:t>
                      </w:r>
                      <w:proofErr w:type="spellEnd"/>
                      <w:r w:rsidRPr="003D12D5">
                        <w:rPr>
                          <w:rFonts w:ascii="Times New Roman" w:eastAsia="SimSun" w:hAnsi="Times New Roman" w:cs="Times New Roman"/>
                          <w:i/>
                          <w:iCs/>
                          <w:color w:val="000000"/>
                          <w:szCs w:val="20"/>
                          <w:highlight w:val="yellow"/>
                          <w:lang w:val="en-GB"/>
                        </w:rPr>
                        <w:t xml:space="preserve"> </w:t>
                      </w:r>
                      <w:r w:rsidRPr="003D12D5">
                        <w:rPr>
                          <w:rFonts w:ascii="Times New Roman" w:eastAsia="SimSun" w:hAnsi="Times New Roman" w:cs="Times New Roman"/>
                          <w:color w:val="000000"/>
                          <w:szCs w:val="20"/>
                          <w:highlight w:val="yellow"/>
                          <w:lang w:val="en-GB"/>
                        </w:rPr>
                        <w:t>or</w:t>
                      </w:r>
                      <w:r w:rsidRPr="003D12D5">
                        <w:rPr>
                          <w:rFonts w:ascii="Times New Roman" w:eastAsia="SimSun" w:hAnsi="Times New Roman" w:cs="Times New Roman"/>
                          <w:i/>
                          <w:iCs/>
                          <w:color w:val="000000"/>
                          <w:szCs w:val="20"/>
                          <w:highlight w:val="yellow"/>
                          <w:lang w:val="en-GB"/>
                        </w:rPr>
                        <w:t xml:space="preserve"> UL-</w:t>
                      </w:r>
                      <w:proofErr w:type="spellStart"/>
                      <w:r w:rsidRPr="003D12D5">
                        <w:rPr>
                          <w:rFonts w:ascii="Times New Roman" w:eastAsia="SimSun" w:hAnsi="Times New Roman" w:cs="Times New Roman"/>
                          <w:i/>
                          <w:iCs/>
                          <w:color w:val="000000"/>
                          <w:szCs w:val="20"/>
                          <w:highlight w:val="yellow"/>
                          <w:lang w:val="en-GB"/>
                        </w:rPr>
                        <w:t>TCIstate</w:t>
                      </w:r>
                      <w:proofErr w:type="spellEnd"/>
                      <w:r w:rsidRPr="003D12D5">
                        <w:rPr>
                          <w:rFonts w:ascii="Times New Roman" w:eastAsia="SimSun" w:hAnsi="Times New Roman" w:cs="Times New Roman"/>
                          <w:i/>
                          <w:iCs/>
                          <w:color w:val="000000"/>
                          <w:szCs w:val="20"/>
                          <w:highlight w:val="yellow"/>
                          <w:lang w:val="en-GB"/>
                        </w:rPr>
                        <w:t xml:space="preserve"> </w:t>
                      </w:r>
                      <w:r w:rsidRPr="003D12D5">
                        <w:rPr>
                          <w:rFonts w:ascii="Times New Roman" w:eastAsia="SimSun" w:hAnsi="Times New Roman" w:cs="Times New Roman"/>
                          <w:color w:val="000000"/>
                          <w:szCs w:val="20"/>
                          <w:highlight w:val="yellow"/>
                          <w:lang w:eastAsia="zh-CN"/>
                        </w:rPr>
                        <w:t xml:space="preserve">should be applied starting from the first slot that is </w:t>
                      </w:r>
                      <w:r w:rsidRPr="003D12D5">
                        <w:rPr>
                          <w:rFonts w:ascii="Times New Roman" w:eastAsia="SimSun" w:hAnsi="Times New Roman" w:cs="Times New Roman"/>
                          <w:color w:val="000000"/>
                          <w:szCs w:val="20"/>
                          <w:highlight w:val="yellow"/>
                          <w:lang w:val="en-GB" w:eastAsia="zh-CN"/>
                        </w:rPr>
                        <w:t xml:space="preserve">at least </w:t>
                      </w:r>
                      <m:oMath>
                        <m:r>
                          <m:rPr>
                            <m:sty m:val="p"/>
                          </m:rPr>
                          <w:rPr>
                            <w:rFonts w:ascii="Cambria Math" w:eastAsia="SimSun" w:hAnsi="Cambria Math" w:cs="Times New Roman"/>
                            <w:szCs w:val="20"/>
                            <w:highlight w:val="yellow"/>
                          </w:rPr>
                          <m:t>BeamAppTime_r17</m:t>
                        </m:r>
                      </m:oMath>
                      <w:r w:rsidRPr="003D12D5">
                        <w:rPr>
                          <w:rFonts w:ascii="Times New Roman" w:eastAsia="SimSun" w:hAnsi="Times New Roman" w:cs="Times New Roman"/>
                          <w:szCs w:val="20"/>
                          <w:highlight w:val="yellow"/>
                        </w:rPr>
                        <w:t xml:space="preserve"> symbols</w:t>
                      </w:r>
                      <w:r w:rsidRPr="003D12D5">
                        <w:rPr>
                          <w:rFonts w:ascii="Times New Roman" w:eastAsia="SimSun" w:hAnsi="Times New Roman" w:cs="Times New Roman"/>
                          <w:szCs w:val="20"/>
                          <w:highlight w:val="yellow"/>
                          <w:lang w:val="en-GB"/>
                        </w:rPr>
                        <w:t xml:space="preserve"> after the last symbol of the PUC</w:t>
                      </w:r>
                      <w:r w:rsidRPr="003D12D5">
                        <w:rPr>
                          <w:rFonts w:ascii="Times New Roman" w:eastAsia="SimSun" w:hAnsi="Times New Roman" w:cs="Times New Roman"/>
                          <w:color w:val="000000"/>
                          <w:szCs w:val="20"/>
                          <w:highlight w:val="yellow"/>
                          <w:lang w:val="en-GB"/>
                        </w:rPr>
                        <w:t>CH</w:t>
                      </w:r>
                      <w:r w:rsidRPr="003D12D5">
                        <w:rPr>
                          <w:rFonts w:ascii="Times New Roman" w:eastAsia="SimSun" w:hAnsi="Times New Roman" w:cs="Times New Roman"/>
                          <w:color w:val="000000"/>
                          <w:szCs w:val="20"/>
                          <w:highlight w:val="yellow"/>
                        </w:rPr>
                        <w:t>. T</w:t>
                      </w:r>
                      <w:r w:rsidRPr="003D12D5">
                        <w:rPr>
                          <w:rFonts w:ascii="Times New Roman" w:eastAsia="SimSun" w:hAnsi="Times New Roman" w:cs="Times New Roman"/>
                          <w:color w:val="000000"/>
                          <w:szCs w:val="20"/>
                          <w:highlight w:val="yellow"/>
                          <w:lang w:val="en-GB"/>
                        </w:rPr>
                        <w:t xml:space="preserve">he first slot and the </w:t>
                      </w:r>
                      <m:oMath>
                        <m:r>
                          <m:rPr>
                            <m:sty m:val="p"/>
                          </m:rPr>
                          <w:rPr>
                            <w:rFonts w:ascii="Cambria Math" w:eastAsia="SimSun" w:hAnsi="Cambria Math" w:cs="Times New Roman"/>
                            <w:color w:val="000000"/>
                            <w:szCs w:val="20"/>
                            <w:highlight w:val="yellow"/>
                          </w:rPr>
                          <m:t>Be</m:t>
                        </m:r>
                        <m:r>
                          <m:rPr>
                            <m:sty m:val="p"/>
                          </m:rPr>
                          <w:rPr>
                            <w:rFonts w:ascii="Cambria Math" w:eastAsia="SimSun" w:hAnsi="Cambria Math" w:cs="Times New Roman"/>
                            <w:szCs w:val="20"/>
                            <w:highlight w:val="yellow"/>
                          </w:rPr>
                          <m:t>amAppTime_r17</m:t>
                        </m:r>
                      </m:oMath>
                      <w:r w:rsidRPr="003D12D5">
                        <w:rPr>
                          <w:rFonts w:ascii="Times New Roman" w:eastAsia="SimSun" w:hAnsi="Times New Roman" w:cs="Times New Roman"/>
                          <w:szCs w:val="20"/>
                          <w:highlight w:val="yellow"/>
                          <w:lang w:val="en-GB"/>
                        </w:rPr>
                        <w:t xml:space="preserve"> symbols are both determined on the carrier with the smallest SCS among the carrier(s) applying the beam indication</w:t>
                      </w:r>
                      <w:r w:rsidRPr="003D12D5">
                        <w:rPr>
                          <w:rFonts w:ascii="Times New Roman" w:eastAsia="SimSun" w:hAnsi="Times New Roman" w:cs="Times New Roman"/>
                          <w:szCs w:val="20"/>
                          <w:highlight w:val="yellow"/>
                        </w:rPr>
                        <w:t>.</w:t>
                      </w:r>
                      <w:r w:rsidRPr="003D12D5">
                        <w:rPr>
                          <w:rFonts w:ascii="Times New Roman" w:eastAsia="SimSun" w:hAnsi="Times New Roman" w:cs="Times New Roman"/>
                          <w:szCs w:val="20"/>
                        </w:rPr>
                        <w:t xml:space="preserve"> </w:t>
                      </w:r>
                    </w:p>
                  </w:txbxContent>
                </v:textbox>
                <w10:wrap type="topAndBottom" anchorx="margin"/>
              </v:shape>
            </w:pict>
          </mc:Fallback>
        </mc:AlternateContent>
      </w:r>
      <w:r>
        <w:rPr>
          <w:lang w:val="en-GB" w:eastAsia="ja-JP"/>
        </w:rPr>
        <w:t xml:space="preserve">For the Rel-17 unified TCI framework, the TCI field in DCI has been repurposed to indicate Rel-17 TCI states, i.e., those configured by the Rel-17 higher layer parameter </w:t>
      </w:r>
      <w:proofErr w:type="spellStart"/>
      <w:r w:rsidRPr="003D12D5">
        <w:rPr>
          <w:rFonts w:ascii="Times New Roman" w:eastAsia="SimSun" w:hAnsi="Times New Roman" w:cs="Times New Roman"/>
          <w:i/>
          <w:iCs/>
          <w:color w:val="000000"/>
          <w:szCs w:val="20"/>
          <w:lang w:val="en-GB" w:eastAsia="zh-CN"/>
        </w:rPr>
        <w:t>DLorJoint-TCIState</w:t>
      </w:r>
      <w:proofErr w:type="spellEnd"/>
      <w:r w:rsidRPr="006E35EC">
        <w:rPr>
          <w:lang w:val="en-GB" w:eastAsia="ja-JP"/>
        </w:rPr>
        <w:t>.</w:t>
      </w:r>
      <w:r>
        <w:rPr>
          <w:lang w:val="en-GB" w:eastAsia="ja-JP"/>
        </w:rPr>
        <w:t xml:space="preserve"> Furthermore, </w:t>
      </w:r>
      <w:r w:rsidR="006E35EC">
        <w:rPr>
          <w:lang w:val="en-GB" w:eastAsia="ja-JP"/>
        </w:rPr>
        <w:t>a new paradigm for beam updates has been introduced: the beam switch timing has been defined to occur a</w:t>
      </w:r>
      <w:r>
        <w:rPr>
          <w:lang w:val="en-GB" w:eastAsia="ja-JP"/>
        </w:rPr>
        <w:t>t</w:t>
      </w:r>
      <w:r w:rsidR="006E35EC">
        <w:rPr>
          <w:lang w:val="en-GB" w:eastAsia="ja-JP"/>
        </w:rPr>
        <w:t xml:space="preserve"> a configured time </w:t>
      </w:r>
      <w:r w:rsidR="006E35EC" w:rsidRPr="00B5748B">
        <w:rPr>
          <w:rFonts w:ascii="Times New Roman" w:hAnsi="Times New Roman" w:cs="Times New Roman"/>
          <w:i/>
          <w:iCs/>
          <w:lang w:val="en-GB" w:eastAsia="ja-JP"/>
        </w:rPr>
        <w:t>BeamAppTime_r17</w:t>
      </w:r>
      <w:r w:rsidR="006E35EC">
        <w:rPr>
          <w:lang w:val="en-GB" w:eastAsia="ja-JP"/>
        </w:rPr>
        <w:t xml:space="preserve"> after the </w:t>
      </w:r>
      <w:r>
        <w:rPr>
          <w:lang w:val="en-GB" w:eastAsia="ja-JP"/>
        </w:rPr>
        <w:t xml:space="preserve">PUCCH that carries the </w:t>
      </w:r>
      <w:r w:rsidR="006E35EC">
        <w:rPr>
          <w:lang w:val="en-GB" w:eastAsia="ja-JP"/>
        </w:rPr>
        <w:t xml:space="preserve">ACK corresponding to the DCI that provides the beam update. Care has been taken so that </w:t>
      </w:r>
      <w:r w:rsidR="003D12D5">
        <w:rPr>
          <w:lang w:val="en-GB" w:eastAsia="ja-JP"/>
        </w:rPr>
        <w:t>beam switch timing occurs at a slot border</w:t>
      </w:r>
      <w:r w:rsidR="006E35EC">
        <w:rPr>
          <w:lang w:val="en-GB" w:eastAsia="ja-JP"/>
        </w:rPr>
        <w:t xml:space="preserve"> </w:t>
      </w:r>
      <w:r w:rsidR="003D12D5">
        <w:rPr>
          <w:lang w:val="en-GB" w:eastAsia="ja-JP"/>
        </w:rPr>
        <w:t>for all the CCs that are affected by the switch.</w:t>
      </w:r>
      <w:r w:rsidR="006E35EC">
        <w:rPr>
          <w:lang w:val="en-GB" w:eastAsia="ja-JP"/>
        </w:rPr>
        <w:t xml:space="preserve"> This is captured in the current version of 38.214 </w:t>
      </w:r>
      <w:r w:rsidR="006E35EC">
        <w:rPr>
          <w:lang w:val="en-GB" w:eastAsia="ja-JP"/>
        </w:rPr>
        <w:fldChar w:fldCharType="begin"/>
      </w:r>
      <w:r w:rsidR="006E35EC">
        <w:rPr>
          <w:lang w:val="en-GB" w:eastAsia="ja-JP"/>
        </w:rPr>
        <w:instrText xml:space="preserve"> REF _Ref101626214 \r \h </w:instrText>
      </w:r>
      <w:r w:rsidR="006E35EC">
        <w:rPr>
          <w:lang w:val="en-GB" w:eastAsia="ja-JP"/>
        </w:rPr>
      </w:r>
      <w:r w:rsidR="006E35EC">
        <w:rPr>
          <w:lang w:val="en-GB" w:eastAsia="ja-JP"/>
        </w:rPr>
        <w:fldChar w:fldCharType="separate"/>
      </w:r>
      <w:r w:rsidR="006E35EC">
        <w:rPr>
          <w:lang w:val="en-GB" w:eastAsia="ja-JP"/>
        </w:rPr>
        <w:t>[1]</w:t>
      </w:r>
      <w:r w:rsidR="006E35EC">
        <w:rPr>
          <w:lang w:val="en-GB" w:eastAsia="ja-JP"/>
        </w:rPr>
        <w:fldChar w:fldCharType="end"/>
      </w:r>
      <w:r w:rsidR="006E35EC">
        <w:rPr>
          <w:lang w:val="en-GB" w:eastAsia="ja-JP"/>
        </w:rPr>
        <w:t xml:space="preserve"> as follows:</w:t>
      </w:r>
    </w:p>
    <w:p w14:paraId="1E3150CE" w14:textId="639F865C" w:rsidR="003D12D5" w:rsidRDefault="006E35EC" w:rsidP="003D12D5">
      <w:pPr>
        <w:jc w:val="both"/>
        <w:rPr>
          <w:lang w:val="en-GB" w:eastAsia="ja-JP"/>
        </w:rPr>
      </w:pPr>
      <w:r>
        <w:rPr>
          <w:lang w:val="en-GB" w:eastAsia="ja-JP"/>
        </w:rPr>
        <w:lastRenderedPageBreak/>
        <w:t>In our understanding, there are no exceptions to this</w:t>
      </w:r>
      <w:r w:rsidR="00E12C0E">
        <w:rPr>
          <w:lang w:val="en-GB" w:eastAsia="ja-JP"/>
        </w:rPr>
        <w:t xml:space="preserve"> timing. In other words, if Rel-17 TCI states are configured</w:t>
      </w:r>
      <w:r w:rsidR="00DC3268">
        <w:rPr>
          <w:lang w:val="en-GB" w:eastAsia="ja-JP"/>
        </w:rPr>
        <w:t xml:space="preserve"> (i.e., the parameter </w:t>
      </w:r>
      <w:proofErr w:type="spellStart"/>
      <w:r w:rsidR="00DC3268" w:rsidRPr="003D12D5">
        <w:rPr>
          <w:rFonts w:ascii="Times New Roman" w:eastAsia="SimSun" w:hAnsi="Times New Roman" w:cs="Times New Roman"/>
          <w:i/>
          <w:iCs/>
          <w:color w:val="000000"/>
          <w:szCs w:val="20"/>
          <w:lang w:val="en-GB" w:eastAsia="zh-CN"/>
        </w:rPr>
        <w:t>DLorJoint-TCIState</w:t>
      </w:r>
      <w:proofErr w:type="spellEnd"/>
      <w:r w:rsidR="00DC3268">
        <w:rPr>
          <w:rFonts w:ascii="Times New Roman" w:eastAsia="SimSun" w:hAnsi="Times New Roman" w:cs="Times New Roman"/>
          <w:color w:val="000000"/>
          <w:szCs w:val="20"/>
          <w:lang w:val="en-GB" w:eastAsia="zh-CN"/>
        </w:rPr>
        <w:t xml:space="preserve"> is </w:t>
      </w:r>
      <w:r w:rsidR="00DC3268">
        <w:rPr>
          <w:lang w:val="en-GB" w:eastAsia="ja-JP"/>
        </w:rPr>
        <w:t>present)</w:t>
      </w:r>
      <w:r w:rsidR="00E12C0E">
        <w:rPr>
          <w:lang w:val="en-GB" w:eastAsia="ja-JP"/>
        </w:rPr>
        <w:t xml:space="preserve"> then </w:t>
      </w:r>
      <w:r w:rsidR="00DC3268">
        <w:rPr>
          <w:lang w:val="en-GB" w:eastAsia="ja-JP"/>
        </w:rPr>
        <w:t>a reading of the current version of</w:t>
      </w:r>
      <w:r w:rsidR="00E12C0E">
        <w:rPr>
          <w:lang w:val="en-GB" w:eastAsia="ja-JP"/>
        </w:rPr>
        <w:t xml:space="preserve"> 38.214 </w:t>
      </w:r>
      <w:r w:rsidR="00DC3268">
        <w:rPr>
          <w:lang w:val="en-GB" w:eastAsia="ja-JP"/>
        </w:rPr>
        <w:t xml:space="preserve">already allows a </w:t>
      </w:r>
      <w:r w:rsidR="00E12C0E">
        <w:rPr>
          <w:lang w:val="en-GB" w:eastAsia="ja-JP"/>
        </w:rPr>
        <w:t xml:space="preserve">beam update </w:t>
      </w:r>
      <w:r w:rsidR="00DC3268">
        <w:rPr>
          <w:lang w:val="en-GB" w:eastAsia="ja-JP"/>
        </w:rPr>
        <w:t>to</w:t>
      </w:r>
      <w:r w:rsidR="00E12C0E">
        <w:rPr>
          <w:lang w:val="en-GB" w:eastAsia="ja-JP"/>
        </w:rPr>
        <w:t xml:space="preserve"> occur within the time span of a multiple PDSCHs scheduled by a single DCI</w:t>
      </w:r>
      <w:r w:rsidR="00DB283A">
        <w:rPr>
          <w:lang w:val="en-GB" w:eastAsia="ja-JP"/>
        </w:rPr>
        <w:t xml:space="preserve">, i.e., Alt-1 in the above agreement. This can be understood since </w:t>
      </w:r>
      <w:r w:rsidR="00B5748B">
        <w:rPr>
          <w:lang w:val="en-GB" w:eastAsia="ja-JP"/>
        </w:rPr>
        <w:t xml:space="preserve">(1) </w:t>
      </w:r>
      <w:r w:rsidR="00F42A75">
        <w:rPr>
          <w:lang w:val="en-GB" w:eastAsia="ja-JP"/>
        </w:rPr>
        <w:t xml:space="preserve">the first excerpt from 38.214 shown above is </w:t>
      </w:r>
      <w:r w:rsidR="00B5748B">
        <w:rPr>
          <w:lang w:val="en-GB" w:eastAsia="ja-JP"/>
        </w:rPr>
        <w:t>only applicable</w:t>
      </w:r>
      <w:r w:rsidR="00F42A75">
        <w:rPr>
          <w:lang w:val="en-GB" w:eastAsia="ja-JP"/>
        </w:rPr>
        <w:t xml:space="preserve"> when </w:t>
      </w:r>
      <w:r w:rsidR="00B5748B" w:rsidRPr="003D12D5">
        <w:rPr>
          <w:rFonts w:ascii="Times New Roman" w:eastAsia="SimSun" w:hAnsi="Times New Roman" w:cs="Times New Roman"/>
          <w:i/>
          <w:iCs/>
          <w:color w:val="000000"/>
          <w:szCs w:val="20"/>
          <w:lang w:val="en-GB" w:eastAsia="zh-CN"/>
        </w:rPr>
        <w:t>TCI</w:t>
      </w:r>
      <w:r w:rsidR="00B5748B">
        <w:rPr>
          <w:rFonts w:ascii="Times New Roman" w:eastAsia="SimSun" w:hAnsi="Times New Roman" w:cs="Times New Roman"/>
          <w:i/>
          <w:iCs/>
          <w:color w:val="000000"/>
          <w:szCs w:val="20"/>
          <w:lang w:val="en-GB" w:eastAsia="zh-CN"/>
        </w:rPr>
        <w:t>-</w:t>
      </w:r>
      <w:r w:rsidR="00B5748B" w:rsidRPr="003D12D5">
        <w:rPr>
          <w:rFonts w:ascii="Times New Roman" w:eastAsia="SimSun" w:hAnsi="Times New Roman" w:cs="Times New Roman"/>
          <w:i/>
          <w:iCs/>
          <w:color w:val="000000"/>
          <w:szCs w:val="20"/>
          <w:lang w:val="en-GB" w:eastAsia="zh-CN"/>
        </w:rPr>
        <w:t>State</w:t>
      </w:r>
      <w:r w:rsidR="00B5748B" w:rsidRPr="00F42A75">
        <w:rPr>
          <w:lang w:val="en-GB" w:eastAsia="ja-JP"/>
        </w:rPr>
        <w:t xml:space="preserve"> </w:t>
      </w:r>
      <w:r w:rsidR="00F42A75" w:rsidRPr="00F42A75">
        <w:rPr>
          <w:lang w:val="en-GB" w:eastAsia="ja-JP"/>
        </w:rPr>
        <w:t>is configured</w:t>
      </w:r>
      <w:r w:rsidR="00B5748B">
        <w:rPr>
          <w:lang w:val="en-GB" w:eastAsia="ja-JP"/>
        </w:rPr>
        <w:t xml:space="preserve"> (Rel-15/16 TCI states)</w:t>
      </w:r>
      <w:r w:rsidR="00B5748B">
        <w:rPr>
          <w:rFonts w:ascii="Times New Roman" w:eastAsia="SimSun" w:hAnsi="Times New Roman" w:cs="Times New Roman"/>
          <w:color w:val="000000"/>
          <w:szCs w:val="20"/>
          <w:lang w:val="en-GB" w:eastAsia="zh-CN"/>
        </w:rPr>
        <w:t xml:space="preserve">, </w:t>
      </w:r>
      <w:r w:rsidR="00B5748B" w:rsidRPr="00B5748B">
        <w:rPr>
          <w:lang w:val="en-GB" w:eastAsia="ja-JP"/>
        </w:rPr>
        <w:t xml:space="preserve">and (2) the </w:t>
      </w:r>
      <w:r w:rsidR="00B5748B">
        <w:rPr>
          <w:lang w:val="en-GB" w:eastAsia="ja-JP"/>
        </w:rPr>
        <w:t xml:space="preserve">second excerpt above provides the timing for the case when </w:t>
      </w:r>
      <w:proofErr w:type="spellStart"/>
      <w:r w:rsidR="00B5748B" w:rsidRPr="003D12D5">
        <w:rPr>
          <w:rFonts w:ascii="Times New Roman" w:eastAsia="SimSun" w:hAnsi="Times New Roman" w:cs="Times New Roman"/>
          <w:i/>
          <w:iCs/>
          <w:color w:val="000000"/>
          <w:szCs w:val="20"/>
          <w:lang w:val="en-GB" w:eastAsia="zh-CN"/>
        </w:rPr>
        <w:t>DLorJoint-TCIState</w:t>
      </w:r>
      <w:proofErr w:type="spellEnd"/>
      <w:r w:rsidR="00E12C0E">
        <w:rPr>
          <w:lang w:val="en-GB" w:eastAsia="ja-JP"/>
        </w:rPr>
        <w:t xml:space="preserve"> </w:t>
      </w:r>
      <w:r w:rsidR="00B5748B">
        <w:rPr>
          <w:lang w:val="en-GB" w:eastAsia="ja-JP"/>
        </w:rPr>
        <w:t>is configured (Rel-17 TCI states)</w:t>
      </w:r>
      <w:r w:rsidR="00DB283A">
        <w:rPr>
          <w:lang w:val="en-GB" w:eastAsia="ja-JP"/>
        </w:rPr>
        <w:t>,</w:t>
      </w:r>
      <w:r w:rsidR="00B5748B">
        <w:rPr>
          <w:lang w:val="en-GB" w:eastAsia="ja-JP"/>
        </w:rPr>
        <w:t xml:space="preserve"> and no exception is made for multi-slot PDSCH and multi-PDSCH scheduling.</w:t>
      </w:r>
    </w:p>
    <w:p w14:paraId="757385E4" w14:textId="0A08273F" w:rsidR="00DC3268" w:rsidRDefault="00DC3268" w:rsidP="00DC3268">
      <w:pPr>
        <w:pStyle w:val="Observation"/>
        <w:ind w:left="1530" w:hanging="1530"/>
        <w:rPr>
          <w:lang w:val="en-GB"/>
        </w:rPr>
      </w:pPr>
      <w:bookmarkStart w:id="2" w:name="_Ref101628307"/>
      <w:bookmarkStart w:id="3" w:name="_Toc101628585"/>
      <w:r>
        <w:rPr>
          <w:lang w:val="en-GB"/>
        </w:rPr>
        <w:t>In the Rel-17 unified TCI framework, current specifications already allow for DCI to provide an updated Rel-17 TCI state within the time span of a multi-slot PDSCH (and by extension, during the time span of multiple PDSCHs scheduled by a single DCI). If further clarification is needed, this can be discussed in the Rel-17 MIMO WI.</w:t>
      </w:r>
      <w:bookmarkEnd w:id="2"/>
      <w:bookmarkEnd w:id="3"/>
      <w:r>
        <w:rPr>
          <w:lang w:val="en-GB"/>
        </w:rPr>
        <w:t xml:space="preserve"> </w:t>
      </w:r>
    </w:p>
    <w:p w14:paraId="00D81CAB" w14:textId="42A08F10" w:rsidR="00DC3268" w:rsidRDefault="00DC3268" w:rsidP="00DC3268">
      <w:pPr>
        <w:jc w:val="both"/>
        <w:rPr>
          <w:lang w:val="en-GB" w:eastAsia="ja-JP"/>
        </w:rPr>
      </w:pPr>
    </w:p>
    <w:p w14:paraId="7DD06A8A" w14:textId="1B76A855" w:rsidR="00DC3268" w:rsidRPr="002473D0" w:rsidRDefault="00DC3268" w:rsidP="00DC3268">
      <w:pPr>
        <w:pStyle w:val="Proposal"/>
        <w:rPr>
          <w:lang w:val="en-GB"/>
        </w:rPr>
      </w:pPr>
      <w:bookmarkStart w:id="4" w:name="_Toc101628586"/>
      <w:r>
        <w:rPr>
          <w:lang w:val="en-GB"/>
        </w:rPr>
        <w:t xml:space="preserve">For multiple PDSCHs scheduled with a single DCI, support Alt-1 in the RAN1#108-e agreement. Specifically, if a DCI with or without a DL </w:t>
      </w:r>
      <w:proofErr w:type="spellStart"/>
      <w:r>
        <w:rPr>
          <w:lang w:val="en-GB"/>
        </w:rPr>
        <w:t>assignement</w:t>
      </w:r>
      <w:proofErr w:type="spellEnd"/>
      <w:r>
        <w:rPr>
          <w:lang w:val="en-GB"/>
        </w:rPr>
        <w:t xml:space="preserve"> indicates an updated Rel-17 unified TCI state, the updated TCI state can be applied during the time span of the multiple PDSCHs. Note:</w:t>
      </w:r>
      <w:r w:rsidR="00F42A75">
        <w:rPr>
          <w:lang w:val="en-GB"/>
        </w:rPr>
        <w:t xml:space="preserve"> As per </w:t>
      </w:r>
      <w:r w:rsidR="00F42A75">
        <w:rPr>
          <w:lang w:val="en-GB"/>
        </w:rPr>
        <w:fldChar w:fldCharType="begin"/>
      </w:r>
      <w:r w:rsidR="00F42A75">
        <w:rPr>
          <w:lang w:val="en-GB"/>
        </w:rPr>
        <w:instrText xml:space="preserve"> REF _Ref101628307 \r \h </w:instrText>
      </w:r>
      <w:r w:rsidR="00F42A75">
        <w:rPr>
          <w:lang w:val="en-GB"/>
        </w:rPr>
      </w:r>
      <w:r w:rsidR="00F42A75">
        <w:rPr>
          <w:lang w:val="en-GB"/>
        </w:rPr>
        <w:fldChar w:fldCharType="separate"/>
      </w:r>
      <w:r w:rsidR="00F42A75">
        <w:rPr>
          <w:lang w:val="en-GB"/>
        </w:rPr>
        <w:t>Observation 1</w:t>
      </w:r>
      <w:r w:rsidR="00F42A75">
        <w:rPr>
          <w:lang w:val="en-GB"/>
        </w:rPr>
        <w:fldChar w:fldCharType="end"/>
      </w:r>
      <w:r w:rsidR="00F42A75">
        <w:rPr>
          <w:lang w:val="en-GB"/>
        </w:rPr>
        <w:t>,</w:t>
      </w:r>
      <w:r>
        <w:rPr>
          <w:lang w:val="en-GB"/>
        </w:rPr>
        <w:t xml:space="preserve"> this </w:t>
      </w:r>
      <w:r w:rsidR="00F42A75">
        <w:rPr>
          <w:lang w:val="en-GB"/>
        </w:rPr>
        <w:t>is already captured</w:t>
      </w:r>
      <w:r>
        <w:rPr>
          <w:lang w:val="en-GB"/>
        </w:rPr>
        <w:t xml:space="preserve"> in current spec</w:t>
      </w:r>
      <w:r w:rsidR="00F42A75">
        <w:rPr>
          <w:lang w:val="en-GB"/>
        </w:rPr>
        <w:t>ifications.</w:t>
      </w:r>
      <w:bookmarkEnd w:id="4"/>
    </w:p>
    <w:p w14:paraId="37EB5693" w14:textId="30B49306" w:rsidR="00C01F33" w:rsidRDefault="00C01F33" w:rsidP="00CE0424">
      <w:pPr>
        <w:pStyle w:val="Heading1"/>
      </w:pPr>
      <w:r w:rsidRPr="00CE0424">
        <w:t>Conclusion</w:t>
      </w:r>
    </w:p>
    <w:p w14:paraId="1A791FC1" w14:textId="66EF249A" w:rsidR="00C1582A" w:rsidRDefault="00C1582A" w:rsidP="00C1582A">
      <w:pPr>
        <w:rPr>
          <w:lang w:val="en-GB" w:eastAsia="ja-JP"/>
        </w:rPr>
      </w:pPr>
      <w:r>
        <w:rPr>
          <w:lang w:val="en-GB" w:eastAsia="ja-JP"/>
        </w:rPr>
        <w:t>In this paper we observed the following:</w:t>
      </w:r>
    </w:p>
    <w:p w14:paraId="07572525" w14:textId="77777777" w:rsidR="00F42A75" w:rsidRPr="00F42A75" w:rsidRDefault="002473D0" w:rsidP="00F42A75">
      <w:pPr>
        <w:pStyle w:val="TOC1"/>
        <w:tabs>
          <w:tab w:val="left" w:pos="1701"/>
        </w:tabs>
        <w:ind w:left="1710" w:hanging="1710"/>
        <w:rPr>
          <w:rFonts w:ascii="Arial" w:eastAsiaTheme="minorEastAsia" w:hAnsi="Arial" w:cs="Arial"/>
          <w:b/>
          <w:bCs/>
          <w:sz w:val="20"/>
          <w:lang w:val="en-US" w:eastAsia="en-US"/>
        </w:rPr>
      </w:pPr>
      <w:r w:rsidRPr="00F42A75">
        <w:rPr>
          <w:rFonts w:ascii="Arial" w:hAnsi="Arial" w:cs="Arial"/>
          <w:b/>
          <w:bCs/>
          <w:sz w:val="20"/>
          <w:lang w:eastAsia="en-US"/>
        </w:rPr>
        <w:fldChar w:fldCharType="begin"/>
      </w:r>
      <w:r w:rsidRPr="00F42A75">
        <w:rPr>
          <w:rFonts w:ascii="Arial" w:hAnsi="Arial" w:cs="Arial"/>
          <w:b/>
          <w:bCs/>
          <w:sz w:val="20"/>
          <w:lang w:eastAsia="en-US"/>
        </w:rPr>
        <w:instrText xml:space="preserve"> TOC \n \t "Observation,1" </w:instrText>
      </w:r>
      <w:r w:rsidRPr="00F42A75">
        <w:rPr>
          <w:rFonts w:ascii="Arial" w:hAnsi="Arial" w:cs="Arial"/>
          <w:b/>
          <w:bCs/>
          <w:sz w:val="20"/>
          <w:lang w:eastAsia="en-US"/>
        </w:rPr>
        <w:fldChar w:fldCharType="separate"/>
      </w:r>
      <w:r w:rsidR="00F42A75" w:rsidRPr="00F42A75">
        <w:rPr>
          <w:rFonts w:ascii="Arial" w:hAnsi="Arial" w:cs="Arial"/>
          <w:b/>
          <w:bCs/>
          <w:sz w:val="20"/>
        </w:rPr>
        <w:t>Observation 1</w:t>
      </w:r>
      <w:r w:rsidR="00F42A75" w:rsidRPr="00F42A75">
        <w:rPr>
          <w:rFonts w:ascii="Arial" w:eastAsiaTheme="minorEastAsia" w:hAnsi="Arial" w:cs="Arial"/>
          <w:b/>
          <w:bCs/>
          <w:sz w:val="20"/>
          <w:lang w:val="en-US" w:eastAsia="en-US"/>
        </w:rPr>
        <w:tab/>
      </w:r>
      <w:r w:rsidR="00F42A75" w:rsidRPr="00F42A75">
        <w:rPr>
          <w:rFonts w:ascii="Arial" w:hAnsi="Arial" w:cs="Arial"/>
          <w:b/>
          <w:bCs/>
          <w:sz w:val="20"/>
        </w:rPr>
        <w:t>In the Rel-17 unified TCI framework, current specifications already allow for DCI to provide an updated Rel-17 TCI state within the time span of a multi-slot PDSCH (and by extension, during the time span of multiple PDSCHs scheduled by a single DCI). If further clarification is needed, this can be discussed in the Rel-17 MIMO WI.</w:t>
      </w:r>
    </w:p>
    <w:p w14:paraId="1F1E2C43" w14:textId="3538B9F5" w:rsidR="002473D0" w:rsidRDefault="002473D0" w:rsidP="006E1C82">
      <w:pPr>
        <w:pStyle w:val="BodyText"/>
        <w:rPr>
          <w:rFonts w:cs="Arial"/>
          <w:b/>
          <w:bCs/>
          <w:noProof/>
          <w:lang w:eastAsia="en-US"/>
        </w:rPr>
      </w:pPr>
      <w:r w:rsidRPr="00F42A75">
        <w:rPr>
          <w:rFonts w:cs="Arial"/>
          <w:b/>
          <w:bCs/>
          <w:noProof/>
          <w:szCs w:val="20"/>
          <w:lang w:eastAsia="en-US"/>
        </w:rPr>
        <w:fldChar w:fldCharType="end"/>
      </w:r>
    </w:p>
    <w:p w14:paraId="6225A1B8" w14:textId="38DD5BF9"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C9EC1E" w14:textId="70E3A8C3" w:rsidR="00F42A75"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\n \h \z \t "Proposal" \c </w:instrText>
      </w:r>
      <w:r>
        <w:rPr>
          <w:b w:val="0"/>
          <w:bCs/>
        </w:rPr>
        <w:fldChar w:fldCharType="separate"/>
      </w:r>
      <w:hyperlink w:anchor="_Toc101628586" w:history="1">
        <w:r w:rsidR="00F42A75" w:rsidRPr="005A5573">
          <w:rPr>
            <w:rStyle w:val="Hyperlink"/>
            <w:noProof/>
            <w:lang w:val="en-GB"/>
          </w:rPr>
          <w:t>Proposal 1</w:t>
        </w:r>
        <w:r w:rsidR="00F42A75">
          <w:rPr>
            <w:rFonts w:asciiTheme="minorHAnsi" w:eastAsiaTheme="minorEastAsia" w:hAnsiTheme="minorHAnsi"/>
            <w:b w:val="0"/>
            <w:noProof/>
            <w:sz w:val="22"/>
            <w:lang w:eastAsia="en-US"/>
          </w:rPr>
          <w:tab/>
        </w:r>
        <w:r w:rsidR="00F42A75" w:rsidRPr="005A5573">
          <w:rPr>
            <w:rStyle w:val="Hyperlink"/>
            <w:noProof/>
            <w:lang w:val="en-GB"/>
          </w:rPr>
          <w:t>For multiple PDSCHs scheduled with a single DCI, support Alt-1 in the RAN1#108-e agreement. Specifically, if a DCI with or without a DL assignement indicates an updated Rel-17 unified TCI state, the updated TCI state can be applied during the time span of the multiple PDSCHs. Note: As per Observation 1, this is already captured in current specifications.</w:t>
        </w:r>
      </w:hyperlink>
    </w:p>
    <w:p w14:paraId="747C743C" w14:textId="55740D8B"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5" w:name="_In-sequence_SDU_delivery"/>
      <w:bookmarkEnd w:id="5"/>
      <w:r w:rsidRPr="00CE0424">
        <w:t>References</w:t>
      </w:r>
    </w:p>
    <w:p w14:paraId="263E030B" w14:textId="7DA55E7F" w:rsidR="00A560C3" w:rsidRDefault="003D12D5" w:rsidP="00F86CEB">
      <w:pPr>
        <w:pStyle w:val="Reference"/>
      </w:pPr>
      <w:bookmarkStart w:id="6" w:name="_Ref101626214"/>
      <w:bookmarkStart w:id="7" w:name="_Ref60753713"/>
      <w:bookmarkStart w:id="8" w:name="_Hlk75780486"/>
      <w:r>
        <w:t>3GPP TS 38.214, "Physical layer procedures for data," v17.1.0, March 2022.</w:t>
      </w:r>
      <w:bookmarkEnd w:id="6"/>
    </w:p>
    <w:bookmarkEnd w:id="7"/>
    <w:bookmarkEnd w:id="8"/>
    <w:p w14:paraId="77ED6398" w14:textId="5EEBA1CA" w:rsidR="00334551" w:rsidRPr="00136B80" w:rsidRDefault="00334551" w:rsidP="00136B80">
      <w:pPr>
        <w:rPr>
          <w:lang w:val="en-GB" w:eastAsia="ja-JP"/>
        </w:rPr>
      </w:pPr>
    </w:p>
    <w:sectPr w:rsidR="00334551" w:rsidRPr="00136B8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252FB" w14:textId="77777777" w:rsidR="00D55918" w:rsidRDefault="00D55918">
      <w:r>
        <w:separator/>
      </w:r>
    </w:p>
  </w:endnote>
  <w:endnote w:type="continuationSeparator" w:id="0">
    <w:p w14:paraId="54D9400C" w14:textId="77777777" w:rsidR="00D55918" w:rsidRDefault="00D55918">
      <w:r>
        <w:continuationSeparator/>
      </w:r>
    </w:p>
  </w:endnote>
  <w:endnote w:type="continuationNotice" w:id="1">
    <w:p w14:paraId="5E1A8CFE" w14:textId="77777777" w:rsidR="00D55918" w:rsidRDefault="00D55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12075" w14:textId="77777777" w:rsidR="00D55918" w:rsidRDefault="00D55918">
      <w:r>
        <w:separator/>
      </w:r>
    </w:p>
  </w:footnote>
  <w:footnote w:type="continuationSeparator" w:id="0">
    <w:p w14:paraId="75029530" w14:textId="77777777" w:rsidR="00D55918" w:rsidRDefault="00D55918">
      <w:r>
        <w:continuationSeparator/>
      </w:r>
    </w:p>
  </w:footnote>
  <w:footnote w:type="continuationNotice" w:id="1">
    <w:p w14:paraId="61959D16" w14:textId="77777777" w:rsidR="00D55918" w:rsidRDefault="00D55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08732E0"/>
    <w:multiLevelType w:val="multilevel"/>
    <w:tmpl w:val="FDBC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4E627C"/>
    <w:multiLevelType w:val="hybridMultilevel"/>
    <w:tmpl w:val="F946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40AB2051"/>
    <w:multiLevelType w:val="multilevel"/>
    <w:tmpl w:val="1A0EE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D557C6"/>
    <w:multiLevelType w:val="multilevel"/>
    <w:tmpl w:val="3AB82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7"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4"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0"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6"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64"/>
  </w:num>
  <w:num w:numId="3">
    <w:abstractNumId w:val="52"/>
  </w:num>
  <w:num w:numId="4">
    <w:abstractNumId w:val="53"/>
  </w:num>
  <w:num w:numId="5">
    <w:abstractNumId w:val="41"/>
  </w:num>
  <w:num w:numId="6">
    <w:abstractNumId w:val="59"/>
  </w:num>
  <w:num w:numId="7">
    <w:abstractNumId w:val="68"/>
  </w:num>
  <w:num w:numId="8">
    <w:abstractNumId w:val="45"/>
  </w:num>
  <w:num w:numId="9">
    <w:abstractNumId w:val="34"/>
  </w:num>
  <w:num w:numId="10">
    <w:abstractNumId w:val="2"/>
  </w:num>
  <w:num w:numId="11">
    <w:abstractNumId w:val="1"/>
  </w:num>
  <w:num w:numId="12">
    <w:abstractNumId w:val="0"/>
  </w:num>
  <w:num w:numId="13">
    <w:abstractNumId w:val="66"/>
  </w:num>
  <w:num w:numId="14">
    <w:abstractNumId w:val="67"/>
  </w:num>
  <w:num w:numId="15">
    <w:abstractNumId w:val="56"/>
  </w:num>
  <w:num w:numId="16">
    <w:abstractNumId w:val="70"/>
  </w:num>
  <w:num w:numId="17">
    <w:abstractNumId w:val="25"/>
  </w:num>
  <w:num w:numId="18">
    <w:abstractNumId w:val="29"/>
  </w:num>
  <w:num w:numId="19">
    <w:abstractNumId w:val="16"/>
  </w:num>
  <w:num w:numId="20">
    <w:abstractNumId w:val="89"/>
  </w:num>
  <w:num w:numId="21">
    <w:abstractNumId w:val="47"/>
  </w:num>
  <w:num w:numId="22">
    <w:abstractNumId w:val="83"/>
  </w:num>
  <w:num w:numId="23">
    <w:abstractNumId w:val="69"/>
  </w:num>
  <w:num w:numId="24">
    <w:abstractNumId w:val="23"/>
  </w:num>
  <w:num w:numId="25">
    <w:abstractNumId w:val="87"/>
  </w:num>
  <w:num w:numId="26">
    <w:abstractNumId w:val="42"/>
  </w:num>
  <w:num w:numId="27">
    <w:abstractNumId w:val="12"/>
  </w:num>
  <w:num w:numId="28">
    <w:abstractNumId w:val="85"/>
  </w:num>
  <w:num w:numId="29">
    <w:abstractNumId w:val="60"/>
  </w:num>
  <w:num w:numId="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91"/>
  </w:num>
  <w:num w:numId="33">
    <w:abstractNumId w:val="50"/>
  </w:num>
  <w:num w:numId="34">
    <w:abstractNumId w:val="19"/>
  </w:num>
  <w:num w:numId="35">
    <w:abstractNumId w:val="11"/>
  </w:num>
  <w:num w:numId="36">
    <w:abstractNumId w:val="93"/>
  </w:num>
  <w:num w:numId="37">
    <w:abstractNumId w:val="51"/>
  </w:num>
  <w:num w:numId="38">
    <w:abstractNumId w:val="88"/>
  </w:num>
  <w:num w:numId="39">
    <w:abstractNumId w:val="61"/>
  </w:num>
  <w:num w:numId="40">
    <w:abstractNumId w:val="55"/>
  </w:num>
  <w:num w:numId="41">
    <w:abstractNumId w:val="33"/>
  </w:num>
  <w:num w:numId="42">
    <w:abstractNumId w:val="37"/>
  </w:num>
  <w:num w:numId="43">
    <w:abstractNumId w:val="80"/>
  </w:num>
  <w:num w:numId="44">
    <w:abstractNumId w:val="86"/>
  </w:num>
  <w:num w:numId="45">
    <w:abstractNumId w:val="51"/>
  </w:num>
  <w:num w:numId="46">
    <w:abstractNumId w:val="26"/>
  </w:num>
  <w:num w:numId="47">
    <w:abstractNumId w:val="75"/>
  </w:num>
  <w:num w:numId="48">
    <w:abstractNumId w:val="20"/>
  </w:num>
  <w:num w:numId="49">
    <w:abstractNumId w:val="13"/>
  </w:num>
  <w:num w:numId="50">
    <w:abstractNumId w:val="8"/>
  </w:num>
  <w:num w:numId="51">
    <w:abstractNumId w:val="71"/>
  </w:num>
  <w:num w:numId="52">
    <w:abstractNumId w:val="74"/>
  </w:num>
  <w:num w:numId="53">
    <w:abstractNumId w:val="14"/>
  </w:num>
  <w:num w:numId="54">
    <w:abstractNumId w:val="84"/>
  </w:num>
  <w:num w:numId="55">
    <w:abstractNumId w:val="22"/>
  </w:num>
  <w:num w:numId="56">
    <w:abstractNumId w:val="65"/>
  </w:num>
  <w:num w:numId="57">
    <w:abstractNumId w:val="78"/>
  </w:num>
  <w:num w:numId="58">
    <w:abstractNumId w:val="72"/>
  </w:num>
  <w:num w:numId="59">
    <w:abstractNumId w:val="54"/>
  </w:num>
  <w:num w:numId="60">
    <w:abstractNumId w:val="66"/>
  </w:num>
  <w:num w:numId="61">
    <w:abstractNumId w:val="52"/>
  </w:num>
  <w:num w:numId="62">
    <w:abstractNumId w:val="3"/>
  </w:num>
  <w:num w:numId="63">
    <w:abstractNumId w:val="46"/>
  </w:num>
  <w:num w:numId="64">
    <w:abstractNumId w:val="4"/>
  </w:num>
  <w:num w:numId="65">
    <w:abstractNumId w:val="66"/>
  </w:num>
  <w:num w:numId="66">
    <w:abstractNumId w:val="66"/>
  </w:num>
  <w:num w:numId="67">
    <w:abstractNumId w:val="66"/>
  </w:num>
  <w:num w:numId="68">
    <w:abstractNumId w:val="9"/>
  </w:num>
  <w:num w:numId="69">
    <w:abstractNumId w:val="58"/>
  </w:num>
  <w:num w:numId="70">
    <w:abstractNumId w:val="66"/>
  </w:num>
  <w:num w:numId="71">
    <w:abstractNumId w:val="48"/>
  </w:num>
  <w:num w:numId="72">
    <w:abstractNumId w:val="30"/>
  </w:num>
  <w:num w:numId="73">
    <w:abstractNumId w:val="35"/>
  </w:num>
  <w:num w:numId="74">
    <w:abstractNumId w:val="40"/>
  </w:num>
  <w:num w:numId="75">
    <w:abstractNumId w:val="7"/>
  </w:num>
  <w:num w:numId="76">
    <w:abstractNumId w:val="24"/>
  </w:num>
  <w:num w:numId="77">
    <w:abstractNumId w:val="94"/>
  </w:num>
  <w:num w:numId="78">
    <w:abstractNumId w:val="96"/>
  </w:num>
  <w:num w:numId="79">
    <w:abstractNumId w:val="39"/>
  </w:num>
  <w:num w:numId="80">
    <w:abstractNumId w:val="95"/>
  </w:num>
  <w:num w:numId="81">
    <w:abstractNumId w:val="76"/>
  </w:num>
  <w:num w:numId="82">
    <w:abstractNumId w:val="36"/>
  </w:num>
  <w:num w:numId="83">
    <w:abstractNumId w:val="90"/>
  </w:num>
  <w:num w:numId="84">
    <w:abstractNumId w:val="52"/>
  </w:num>
  <w:num w:numId="85">
    <w:abstractNumId w:val="52"/>
  </w:num>
  <w:num w:numId="86">
    <w:abstractNumId w:val="52"/>
  </w:num>
  <w:num w:numId="87">
    <w:abstractNumId w:val="66"/>
  </w:num>
  <w:num w:numId="88">
    <w:abstractNumId w:val="82"/>
  </w:num>
  <w:num w:numId="89">
    <w:abstractNumId w:val="66"/>
  </w:num>
  <w:num w:numId="90">
    <w:abstractNumId w:val="44"/>
  </w:num>
  <w:num w:numId="91">
    <w:abstractNumId w:val="77"/>
  </w:num>
  <w:num w:numId="92">
    <w:abstractNumId w:val="28"/>
  </w:num>
  <w:num w:numId="93">
    <w:abstractNumId w:val="18"/>
  </w:num>
  <w:num w:numId="94">
    <w:abstractNumId w:val="73"/>
  </w:num>
  <w:num w:numId="95">
    <w:abstractNumId w:val="52"/>
    <w:lvlOverride w:ilvl="0">
      <w:startOverride w:val="1"/>
    </w:lvlOverride>
  </w:num>
  <w:num w:numId="96">
    <w:abstractNumId w:val="63"/>
  </w:num>
  <w:num w:numId="97">
    <w:abstractNumId w:val="81"/>
  </w:num>
  <w:num w:numId="98">
    <w:abstractNumId w:val="32"/>
  </w:num>
  <w:num w:numId="99">
    <w:abstractNumId w:val="79"/>
  </w:num>
  <w:num w:numId="100">
    <w:abstractNumId w:val="43"/>
  </w:num>
  <w:num w:numId="101">
    <w:abstractNumId w:val="15"/>
  </w:num>
  <w:num w:numId="102">
    <w:abstractNumId w:val="5"/>
  </w:num>
  <w:num w:numId="103">
    <w:abstractNumId w:val="10"/>
  </w:num>
  <w:num w:numId="104">
    <w:abstractNumId w:val="92"/>
  </w:num>
  <w:num w:numId="105">
    <w:abstractNumId w:val="31"/>
  </w:num>
  <w:num w:numId="106">
    <w:abstractNumId w:val="21"/>
  </w:num>
  <w:num w:numId="107">
    <w:abstractNumId w:val="57"/>
  </w:num>
  <w:num w:numId="108">
    <w:abstractNumId w:val="62"/>
  </w:num>
  <w:num w:numId="109">
    <w:abstractNumId w:val="17"/>
  </w:num>
  <w:num w:numId="110">
    <w:abstractNumId w:val="38"/>
  </w:num>
  <w:num w:numId="111">
    <w:abstractNumId w:val="2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2A37"/>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70BF"/>
    <w:rsid w:val="000B7FDD"/>
    <w:rsid w:val="000C0F9E"/>
    <w:rsid w:val="000C0FC2"/>
    <w:rsid w:val="000C165A"/>
    <w:rsid w:val="000C26D4"/>
    <w:rsid w:val="000C2E19"/>
    <w:rsid w:val="000C4345"/>
    <w:rsid w:val="000C593E"/>
    <w:rsid w:val="000C634D"/>
    <w:rsid w:val="000D03A8"/>
    <w:rsid w:val="000D0725"/>
    <w:rsid w:val="000D0B07"/>
    <w:rsid w:val="000D0D07"/>
    <w:rsid w:val="000D1CCE"/>
    <w:rsid w:val="000D3820"/>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FA3"/>
    <w:rsid w:val="0021015F"/>
    <w:rsid w:val="00210811"/>
    <w:rsid w:val="002109D6"/>
    <w:rsid w:val="00210E35"/>
    <w:rsid w:val="00212882"/>
    <w:rsid w:val="00212BAB"/>
    <w:rsid w:val="00213278"/>
    <w:rsid w:val="0021334B"/>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3D0"/>
    <w:rsid w:val="00247497"/>
    <w:rsid w:val="00247F25"/>
    <w:rsid w:val="002500C8"/>
    <w:rsid w:val="0025017D"/>
    <w:rsid w:val="0025021C"/>
    <w:rsid w:val="00250244"/>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9ED"/>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5858"/>
    <w:rsid w:val="00335A55"/>
    <w:rsid w:val="0033625F"/>
    <w:rsid w:val="00336BDA"/>
    <w:rsid w:val="00336CA3"/>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6906"/>
    <w:rsid w:val="00357380"/>
    <w:rsid w:val="0035798B"/>
    <w:rsid w:val="00360180"/>
    <w:rsid w:val="003602D9"/>
    <w:rsid w:val="003604CE"/>
    <w:rsid w:val="00360691"/>
    <w:rsid w:val="003612DE"/>
    <w:rsid w:val="00361A09"/>
    <w:rsid w:val="00363581"/>
    <w:rsid w:val="00363D67"/>
    <w:rsid w:val="00364E2E"/>
    <w:rsid w:val="00365A6B"/>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72D"/>
    <w:rsid w:val="0038428B"/>
    <w:rsid w:val="003842F6"/>
    <w:rsid w:val="00384790"/>
    <w:rsid w:val="00384A22"/>
    <w:rsid w:val="00385BF0"/>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12D5"/>
    <w:rsid w:val="003D2202"/>
    <w:rsid w:val="003D2478"/>
    <w:rsid w:val="003D308A"/>
    <w:rsid w:val="003D3974"/>
    <w:rsid w:val="003D3C45"/>
    <w:rsid w:val="003D5B1F"/>
    <w:rsid w:val="003D5B59"/>
    <w:rsid w:val="003D61F0"/>
    <w:rsid w:val="003D78E2"/>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4000E8"/>
    <w:rsid w:val="00400B99"/>
    <w:rsid w:val="00400BDC"/>
    <w:rsid w:val="00401853"/>
    <w:rsid w:val="00402E2B"/>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302DD"/>
    <w:rsid w:val="00431CAC"/>
    <w:rsid w:val="00433612"/>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157D"/>
    <w:rsid w:val="004517AA"/>
    <w:rsid w:val="00451B3E"/>
    <w:rsid w:val="00451F5C"/>
    <w:rsid w:val="00452CAC"/>
    <w:rsid w:val="00452FD3"/>
    <w:rsid w:val="00453A2F"/>
    <w:rsid w:val="00453DE4"/>
    <w:rsid w:val="004540E1"/>
    <w:rsid w:val="0045421B"/>
    <w:rsid w:val="004546A9"/>
    <w:rsid w:val="00454FC3"/>
    <w:rsid w:val="00455EC1"/>
    <w:rsid w:val="00456014"/>
    <w:rsid w:val="00456855"/>
    <w:rsid w:val="00457455"/>
    <w:rsid w:val="00457565"/>
    <w:rsid w:val="00457B71"/>
    <w:rsid w:val="00460049"/>
    <w:rsid w:val="0046051C"/>
    <w:rsid w:val="0046059B"/>
    <w:rsid w:val="00461A10"/>
    <w:rsid w:val="00462F63"/>
    <w:rsid w:val="004632FA"/>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E7BD2"/>
    <w:rsid w:val="004F0B4E"/>
    <w:rsid w:val="004F0B6C"/>
    <w:rsid w:val="004F1405"/>
    <w:rsid w:val="004F15F3"/>
    <w:rsid w:val="004F2078"/>
    <w:rsid w:val="004F2BDE"/>
    <w:rsid w:val="004F45D6"/>
    <w:rsid w:val="004F4DA3"/>
    <w:rsid w:val="004F5721"/>
    <w:rsid w:val="004F6851"/>
    <w:rsid w:val="004F722F"/>
    <w:rsid w:val="004F76F1"/>
    <w:rsid w:val="00500965"/>
    <w:rsid w:val="00504FDC"/>
    <w:rsid w:val="00505082"/>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A50"/>
    <w:rsid w:val="0052467D"/>
    <w:rsid w:val="00526251"/>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9D9"/>
    <w:rsid w:val="00575BE9"/>
    <w:rsid w:val="00575EB4"/>
    <w:rsid w:val="00576C6A"/>
    <w:rsid w:val="00580095"/>
    <w:rsid w:val="005807CD"/>
    <w:rsid w:val="00580AE8"/>
    <w:rsid w:val="00580FEF"/>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5AAD"/>
    <w:rsid w:val="005B6A43"/>
    <w:rsid w:val="005B6CF3"/>
    <w:rsid w:val="005B6F83"/>
    <w:rsid w:val="005B7582"/>
    <w:rsid w:val="005B7925"/>
    <w:rsid w:val="005C07C9"/>
    <w:rsid w:val="005C1847"/>
    <w:rsid w:val="005C2232"/>
    <w:rsid w:val="005C2D45"/>
    <w:rsid w:val="005C4086"/>
    <w:rsid w:val="005C40FB"/>
    <w:rsid w:val="005C482D"/>
    <w:rsid w:val="005C5033"/>
    <w:rsid w:val="005C634F"/>
    <w:rsid w:val="005C6590"/>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AB9"/>
    <w:rsid w:val="00650AF0"/>
    <w:rsid w:val="0065222B"/>
    <w:rsid w:val="0065441E"/>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2978"/>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35EC"/>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1F3"/>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139"/>
    <w:rsid w:val="0073734D"/>
    <w:rsid w:val="00737888"/>
    <w:rsid w:val="007400BA"/>
    <w:rsid w:val="00740114"/>
    <w:rsid w:val="00740E58"/>
    <w:rsid w:val="00740E86"/>
    <w:rsid w:val="00740EBF"/>
    <w:rsid w:val="007419F5"/>
    <w:rsid w:val="00741A29"/>
    <w:rsid w:val="00741EBB"/>
    <w:rsid w:val="0074262A"/>
    <w:rsid w:val="00742BE4"/>
    <w:rsid w:val="00742D8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729A2"/>
    <w:rsid w:val="0077378C"/>
    <w:rsid w:val="007739A6"/>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97C46"/>
    <w:rsid w:val="007A0668"/>
    <w:rsid w:val="007A1295"/>
    <w:rsid w:val="007A1A28"/>
    <w:rsid w:val="007A1CB3"/>
    <w:rsid w:val="007A20BB"/>
    <w:rsid w:val="007A282E"/>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5901"/>
    <w:rsid w:val="007D5DBC"/>
    <w:rsid w:val="007D7064"/>
    <w:rsid w:val="007D7526"/>
    <w:rsid w:val="007D7696"/>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832"/>
    <w:rsid w:val="00825A75"/>
    <w:rsid w:val="00825C42"/>
    <w:rsid w:val="00825D25"/>
    <w:rsid w:val="00827905"/>
    <w:rsid w:val="00827D6F"/>
    <w:rsid w:val="008305B4"/>
    <w:rsid w:val="008309BF"/>
    <w:rsid w:val="00831207"/>
    <w:rsid w:val="00831409"/>
    <w:rsid w:val="00831494"/>
    <w:rsid w:val="00832732"/>
    <w:rsid w:val="00832CD3"/>
    <w:rsid w:val="00833693"/>
    <w:rsid w:val="00833B7A"/>
    <w:rsid w:val="00833C62"/>
    <w:rsid w:val="00834895"/>
    <w:rsid w:val="00835047"/>
    <w:rsid w:val="0083546B"/>
    <w:rsid w:val="00835899"/>
    <w:rsid w:val="00835E70"/>
    <w:rsid w:val="008376AC"/>
    <w:rsid w:val="00837F48"/>
    <w:rsid w:val="00840578"/>
    <w:rsid w:val="008407BB"/>
    <w:rsid w:val="00840AEA"/>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B78"/>
    <w:rsid w:val="00856CFB"/>
    <w:rsid w:val="0085756D"/>
    <w:rsid w:val="00857E9D"/>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379A"/>
    <w:rsid w:val="008A44B8"/>
    <w:rsid w:val="008A51A8"/>
    <w:rsid w:val="008A54C7"/>
    <w:rsid w:val="008A580C"/>
    <w:rsid w:val="008A59AF"/>
    <w:rsid w:val="008A6884"/>
    <w:rsid w:val="008A72F3"/>
    <w:rsid w:val="008A77D8"/>
    <w:rsid w:val="008B0483"/>
    <w:rsid w:val="008B0651"/>
    <w:rsid w:val="008B120C"/>
    <w:rsid w:val="008B2AD4"/>
    <w:rsid w:val="008B2F78"/>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C38"/>
    <w:rsid w:val="008C7573"/>
    <w:rsid w:val="008C7845"/>
    <w:rsid w:val="008C7EC1"/>
    <w:rsid w:val="008D00A5"/>
    <w:rsid w:val="008D0302"/>
    <w:rsid w:val="008D1282"/>
    <w:rsid w:val="008D2031"/>
    <w:rsid w:val="008D21D1"/>
    <w:rsid w:val="008D34F1"/>
    <w:rsid w:val="008D39D8"/>
    <w:rsid w:val="008D4174"/>
    <w:rsid w:val="008D4477"/>
    <w:rsid w:val="008D6D1A"/>
    <w:rsid w:val="008D7A68"/>
    <w:rsid w:val="008E0110"/>
    <w:rsid w:val="008E065E"/>
    <w:rsid w:val="008E0927"/>
    <w:rsid w:val="008E1650"/>
    <w:rsid w:val="008E1716"/>
    <w:rsid w:val="008E1909"/>
    <w:rsid w:val="008E21AF"/>
    <w:rsid w:val="008E24FD"/>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2010"/>
    <w:rsid w:val="00923395"/>
    <w:rsid w:val="00925A40"/>
    <w:rsid w:val="00925EFE"/>
    <w:rsid w:val="009263B7"/>
    <w:rsid w:val="00927880"/>
    <w:rsid w:val="009300D7"/>
    <w:rsid w:val="0093071A"/>
    <w:rsid w:val="00931730"/>
    <w:rsid w:val="00931BD9"/>
    <w:rsid w:val="009326B4"/>
    <w:rsid w:val="009326CE"/>
    <w:rsid w:val="00932F06"/>
    <w:rsid w:val="00934FFD"/>
    <w:rsid w:val="00935245"/>
    <w:rsid w:val="00935994"/>
    <w:rsid w:val="009359EE"/>
    <w:rsid w:val="00935EB4"/>
    <w:rsid w:val="009368F3"/>
    <w:rsid w:val="00936FC0"/>
    <w:rsid w:val="00936FD7"/>
    <w:rsid w:val="009405B9"/>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4317"/>
    <w:rsid w:val="00984888"/>
    <w:rsid w:val="00984F92"/>
    <w:rsid w:val="00985253"/>
    <w:rsid w:val="009853B3"/>
    <w:rsid w:val="00985DD2"/>
    <w:rsid w:val="00986845"/>
    <w:rsid w:val="00986DB7"/>
    <w:rsid w:val="00987DA1"/>
    <w:rsid w:val="0099036A"/>
    <w:rsid w:val="00990630"/>
    <w:rsid w:val="009908A1"/>
    <w:rsid w:val="009910CA"/>
    <w:rsid w:val="009915B9"/>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403E"/>
    <w:rsid w:val="009C6853"/>
    <w:rsid w:val="009C6D72"/>
    <w:rsid w:val="009C7A9B"/>
    <w:rsid w:val="009D0028"/>
    <w:rsid w:val="009D16DD"/>
    <w:rsid w:val="009D1B8F"/>
    <w:rsid w:val="009D2848"/>
    <w:rsid w:val="009D2D4A"/>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0B13"/>
    <w:rsid w:val="00A0200E"/>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40042"/>
    <w:rsid w:val="00A41E2B"/>
    <w:rsid w:val="00A4260B"/>
    <w:rsid w:val="00A42B32"/>
    <w:rsid w:val="00A42EB6"/>
    <w:rsid w:val="00A438A1"/>
    <w:rsid w:val="00A4418E"/>
    <w:rsid w:val="00A45B74"/>
    <w:rsid w:val="00A46915"/>
    <w:rsid w:val="00A47A58"/>
    <w:rsid w:val="00A50DD9"/>
    <w:rsid w:val="00A52835"/>
    <w:rsid w:val="00A52872"/>
    <w:rsid w:val="00A52E1D"/>
    <w:rsid w:val="00A54128"/>
    <w:rsid w:val="00A546E3"/>
    <w:rsid w:val="00A54EE7"/>
    <w:rsid w:val="00A560C3"/>
    <w:rsid w:val="00A56CEA"/>
    <w:rsid w:val="00A5773C"/>
    <w:rsid w:val="00A5791E"/>
    <w:rsid w:val="00A608E7"/>
    <w:rsid w:val="00A610F2"/>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48B"/>
    <w:rsid w:val="00B57EC8"/>
    <w:rsid w:val="00B60697"/>
    <w:rsid w:val="00B60BCD"/>
    <w:rsid w:val="00B61EE4"/>
    <w:rsid w:val="00B631D2"/>
    <w:rsid w:val="00B639F5"/>
    <w:rsid w:val="00B63E62"/>
    <w:rsid w:val="00B655BA"/>
    <w:rsid w:val="00B66089"/>
    <w:rsid w:val="00B663C0"/>
    <w:rsid w:val="00B664C7"/>
    <w:rsid w:val="00B66791"/>
    <w:rsid w:val="00B713D8"/>
    <w:rsid w:val="00B7167D"/>
    <w:rsid w:val="00B71E85"/>
    <w:rsid w:val="00B72F95"/>
    <w:rsid w:val="00B73077"/>
    <w:rsid w:val="00B739F6"/>
    <w:rsid w:val="00B76097"/>
    <w:rsid w:val="00B7722C"/>
    <w:rsid w:val="00B776A8"/>
    <w:rsid w:val="00B779EB"/>
    <w:rsid w:val="00B80DE0"/>
    <w:rsid w:val="00B8163C"/>
    <w:rsid w:val="00B81A6C"/>
    <w:rsid w:val="00B82AFD"/>
    <w:rsid w:val="00B82F93"/>
    <w:rsid w:val="00B83BBA"/>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501C"/>
    <w:rsid w:val="00BB51E9"/>
    <w:rsid w:val="00BB6793"/>
    <w:rsid w:val="00BB6932"/>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976"/>
    <w:rsid w:val="00BD3F19"/>
    <w:rsid w:val="00BD4038"/>
    <w:rsid w:val="00BD48AC"/>
    <w:rsid w:val="00BD5F1A"/>
    <w:rsid w:val="00BD5FDF"/>
    <w:rsid w:val="00BD6856"/>
    <w:rsid w:val="00BD734C"/>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E91"/>
    <w:rsid w:val="00CD2ED1"/>
    <w:rsid w:val="00CD337B"/>
    <w:rsid w:val="00CD443D"/>
    <w:rsid w:val="00CE010F"/>
    <w:rsid w:val="00CE0230"/>
    <w:rsid w:val="00CE0424"/>
    <w:rsid w:val="00CE08D0"/>
    <w:rsid w:val="00CE143E"/>
    <w:rsid w:val="00CE1FB7"/>
    <w:rsid w:val="00CE22D0"/>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205"/>
    <w:rsid w:val="00D26D56"/>
    <w:rsid w:val="00D306B7"/>
    <w:rsid w:val="00D30925"/>
    <w:rsid w:val="00D30E6A"/>
    <w:rsid w:val="00D31A07"/>
    <w:rsid w:val="00D32067"/>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52B5"/>
    <w:rsid w:val="00D65340"/>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861"/>
    <w:rsid w:val="00DA1965"/>
    <w:rsid w:val="00DA19A8"/>
    <w:rsid w:val="00DA2BFF"/>
    <w:rsid w:val="00DA305E"/>
    <w:rsid w:val="00DA3D3A"/>
    <w:rsid w:val="00DA47B1"/>
    <w:rsid w:val="00DA5417"/>
    <w:rsid w:val="00DA56E8"/>
    <w:rsid w:val="00DA595B"/>
    <w:rsid w:val="00DA5E7D"/>
    <w:rsid w:val="00DB0A9F"/>
    <w:rsid w:val="00DB2644"/>
    <w:rsid w:val="00DB283A"/>
    <w:rsid w:val="00DB3416"/>
    <w:rsid w:val="00DB377D"/>
    <w:rsid w:val="00DB3904"/>
    <w:rsid w:val="00DB3C73"/>
    <w:rsid w:val="00DB6B30"/>
    <w:rsid w:val="00DB7DBA"/>
    <w:rsid w:val="00DC06CF"/>
    <w:rsid w:val="00DC2D36"/>
    <w:rsid w:val="00DC325D"/>
    <w:rsid w:val="00DC3268"/>
    <w:rsid w:val="00DC3D30"/>
    <w:rsid w:val="00DC4504"/>
    <w:rsid w:val="00DC53EF"/>
    <w:rsid w:val="00DC54CE"/>
    <w:rsid w:val="00DC5A2F"/>
    <w:rsid w:val="00DC61DB"/>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FC0"/>
    <w:rsid w:val="00DF74E4"/>
    <w:rsid w:val="00DF7B93"/>
    <w:rsid w:val="00E0058D"/>
    <w:rsid w:val="00E01E19"/>
    <w:rsid w:val="00E04966"/>
    <w:rsid w:val="00E04C0F"/>
    <w:rsid w:val="00E0546C"/>
    <w:rsid w:val="00E06BB8"/>
    <w:rsid w:val="00E06E1E"/>
    <w:rsid w:val="00E07136"/>
    <w:rsid w:val="00E073EB"/>
    <w:rsid w:val="00E10A22"/>
    <w:rsid w:val="00E10B56"/>
    <w:rsid w:val="00E110E7"/>
    <w:rsid w:val="00E11B20"/>
    <w:rsid w:val="00E12C0E"/>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31CB"/>
    <w:rsid w:val="00E43216"/>
    <w:rsid w:val="00E43E89"/>
    <w:rsid w:val="00E446F1"/>
    <w:rsid w:val="00E44B96"/>
    <w:rsid w:val="00E44D9E"/>
    <w:rsid w:val="00E44E7C"/>
    <w:rsid w:val="00E45563"/>
    <w:rsid w:val="00E45AB1"/>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734"/>
    <w:rsid w:val="00E87822"/>
    <w:rsid w:val="00E90395"/>
    <w:rsid w:val="00E90E49"/>
    <w:rsid w:val="00E9115F"/>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7EF"/>
    <w:rsid w:val="00F11CF5"/>
    <w:rsid w:val="00F13337"/>
    <w:rsid w:val="00F15FA5"/>
    <w:rsid w:val="00F1629F"/>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55BF"/>
    <w:rsid w:val="00F35876"/>
    <w:rsid w:val="00F3593D"/>
    <w:rsid w:val="00F36D2C"/>
    <w:rsid w:val="00F40271"/>
    <w:rsid w:val="00F40F0C"/>
    <w:rsid w:val="00F40F36"/>
    <w:rsid w:val="00F41716"/>
    <w:rsid w:val="00F417D1"/>
    <w:rsid w:val="00F428AF"/>
    <w:rsid w:val="00F42A75"/>
    <w:rsid w:val="00F42B81"/>
    <w:rsid w:val="00F43A31"/>
    <w:rsid w:val="00F44141"/>
    <w:rsid w:val="00F4561E"/>
    <w:rsid w:val="00F4587F"/>
    <w:rsid w:val="00F4766C"/>
    <w:rsid w:val="00F47E62"/>
    <w:rsid w:val="00F50214"/>
    <w:rsid w:val="00F5060E"/>
    <w:rsid w:val="00F507D1"/>
    <w:rsid w:val="00F50BC9"/>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paragraph" w:styleId="NormalWeb">
    <w:name w:val="Normal (Web)"/>
    <w:basedOn w:val="Normal"/>
    <w:uiPriority w:val="99"/>
    <w:unhideWhenUsed/>
    <w:rsid w:val="007A20B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66568817">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52B33-0C4B-47A4-9B88-66B38330D142}"/>
</file>

<file path=customXml/itemProps2.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23686</TotalTime>
  <Pages>3</Pages>
  <Words>959</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488</cp:revision>
  <cp:lastPrinted>2008-01-31T07:09:00Z</cp:lastPrinted>
  <dcterms:created xsi:type="dcterms:W3CDTF">2020-08-29T07:51:00Z</dcterms:created>
  <dcterms:modified xsi:type="dcterms:W3CDTF">2022-04-24T01:28:00Z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6c8d738e-fdc1-4be7-ae40-b617fdebea0e</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5NUHHDQN7SK2-1476151046-514400</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https://ericsson.sharepoint.com/sites/star/_layouts/15/DocIdRedir.aspx?ID=5NUHHDQN7SK2-1476151046-514400, 5NUHHDQN7SK2-1476151046-514400</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_SourceUrl">
    <vt:lpwstr/>
  </property>
  <property fmtid="{D5CDD505-2E9C-101B-9397-08002B2CF9AE}" pid="27" name="_SharedFileIndex">
    <vt:lpwstr/>
  </property>
</Properties>
</file>